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1F36" w14:textId="77777777" w:rsidR="002564B1" w:rsidRPr="00081970" w:rsidRDefault="002564B1" w:rsidP="002564B1">
      <w:pPr>
        <w:pStyle w:val="Title"/>
        <w:jc w:val="right"/>
        <w:rPr>
          <w:rFonts w:cs="Times New Roman"/>
          <w:b/>
          <w:smallCaps/>
          <w:sz w:val="28"/>
          <w:szCs w:val="28"/>
        </w:rPr>
      </w:pPr>
      <w:r w:rsidRPr="00081970">
        <w:rPr>
          <w:rFonts w:cs="Times New Roman"/>
          <w:b/>
          <w:smallCaps/>
          <w:sz w:val="28"/>
          <w:szCs w:val="28"/>
        </w:rPr>
        <w:t>SYLLABUS</w:t>
      </w:r>
    </w:p>
    <w:p w14:paraId="7E6A5D4B" w14:textId="555D8741" w:rsidR="00AE2240" w:rsidRPr="00AE2240" w:rsidRDefault="00121318" w:rsidP="007B7246">
      <w:pPr>
        <w:pStyle w:val="Title"/>
        <w:rPr>
          <w:bCs/>
          <w:color w:val="808080" w:themeColor="background1" w:themeShade="80"/>
          <w:sz w:val="32"/>
          <w:szCs w:val="32"/>
        </w:rPr>
      </w:pPr>
      <w:r w:rsidRPr="00081970">
        <w:rPr>
          <w:rStyle w:val="TitleChar"/>
          <w:sz w:val="28"/>
          <w:szCs w:val="28"/>
        </w:rPr>
        <w:br/>
      </w:r>
      <w:r w:rsidR="004C545D" w:rsidRPr="00081970">
        <w:rPr>
          <w:rFonts w:cs="Times New Roman"/>
          <w:b/>
          <w:smallCaps/>
          <w:sz w:val="48"/>
          <w:szCs w:val="48"/>
        </w:rPr>
        <w:t>Trial Advocacy</w:t>
      </w:r>
      <w:r w:rsidR="004C545D" w:rsidRPr="00081970">
        <w:rPr>
          <w:rFonts w:cs="Times New Roman"/>
          <w:b/>
          <w:smallCaps/>
          <w:sz w:val="48"/>
          <w:szCs w:val="48"/>
        </w:rPr>
        <w:br/>
      </w:r>
      <w:r w:rsidR="00AE2240" w:rsidRPr="00AE2240">
        <w:rPr>
          <w:rFonts w:cs="Times New Roman"/>
          <w:bCs/>
          <w:smallCaps/>
          <w:sz w:val="32"/>
          <w:szCs w:val="32"/>
        </w:rPr>
        <w:t>Justin Bernstein</w:t>
      </w:r>
      <w:r w:rsidR="00A74C38">
        <w:rPr>
          <w:rFonts w:cs="Times New Roman"/>
          <w:bCs/>
          <w:smallCaps/>
          <w:sz w:val="32"/>
          <w:szCs w:val="32"/>
        </w:rPr>
        <w:t xml:space="preserve"> </w:t>
      </w:r>
      <w:r w:rsidR="00AE2240">
        <w:rPr>
          <w:bCs/>
          <w:color w:val="808080" w:themeColor="background1" w:themeShade="80"/>
          <w:sz w:val="32"/>
          <w:szCs w:val="32"/>
        </w:rPr>
        <w:t xml:space="preserve">/ </w:t>
      </w:r>
      <w:r w:rsidR="00AE2240" w:rsidRPr="00AE2240">
        <w:rPr>
          <w:rFonts w:cs="Times New Roman"/>
          <w:bCs/>
          <w:smallCaps/>
          <w:sz w:val="32"/>
          <w:szCs w:val="32"/>
        </w:rPr>
        <w:t>Fall 20</w:t>
      </w:r>
      <w:r w:rsidR="0082197F">
        <w:rPr>
          <w:rFonts w:cs="Times New Roman"/>
          <w:bCs/>
          <w:smallCaps/>
          <w:sz w:val="32"/>
          <w:szCs w:val="32"/>
        </w:rPr>
        <w:t>2</w:t>
      </w:r>
      <w:r w:rsidR="00FE4518">
        <w:rPr>
          <w:rFonts w:cs="Times New Roman"/>
          <w:bCs/>
          <w:smallCaps/>
          <w:sz w:val="32"/>
          <w:szCs w:val="32"/>
        </w:rPr>
        <w:t>3</w:t>
      </w:r>
      <w:r w:rsidR="00AE2240" w:rsidRPr="00AE2240">
        <w:rPr>
          <w:rFonts w:cs="Times New Roman"/>
          <w:bCs/>
          <w:smallCaps/>
          <w:sz w:val="32"/>
          <w:szCs w:val="32"/>
        </w:rPr>
        <w:t xml:space="preserve"> </w:t>
      </w:r>
    </w:p>
    <w:sdt>
      <w:sdtPr>
        <w:rPr>
          <w:b w:val="0"/>
          <w:i w:val="0"/>
          <w:sz w:val="28"/>
          <w:szCs w:val="28"/>
        </w:rPr>
        <w:id w:val="220952921"/>
        <w:placeholder>
          <w:docPart w:val="8897A6E2D1355B43A822AE22B0DB403C"/>
        </w:placeholder>
      </w:sdtPr>
      <w:sdtContent>
        <w:p w14:paraId="7A1241B8" w14:textId="1C40B7DD" w:rsidR="005E5456" w:rsidRPr="00081970" w:rsidRDefault="009E3C2F" w:rsidP="00F1347D">
          <w:pPr>
            <w:pStyle w:val="Heading4"/>
            <w:rPr>
              <w:rFonts w:cs="Times New Roman"/>
              <w:b w:val="0"/>
              <w:i w:val="0"/>
              <w:sz w:val="28"/>
              <w:szCs w:val="28"/>
            </w:rPr>
          </w:pPr>
          <w:r w:rsidRPr="003402AB">
            <w:rPr>
              <w:rFonts w:cs="Times New Roman"/>
              <w:b w:val="0"/>
              <w:i w:val="0"/>
              <w:sz w:val="28"/>
              <w:szCs w:val="28"/>
            </w:rPr>
            <w:t xml:space="preserve">LAW </w:t>
          </w:r>
          <w:r w:rsidR="004C545D" w:rsidRPr="003402AB">
            <w:rPr>
              <w:rFonts w:cs="Times New Roman"/>
              <w:b w:val="0"/>
              <w:i w:val="0"/>
              <w:sz w:val="28"/>
              <w:szCs w:val="28"/>
            </w:rPr>
            <w:t>705</w:t>
          </w:r>
          <w:r w:rsidRPr="003402AB">
            <w:rPr>
              <w:rFonts w:cs="Times New Roman"/>
              <w:b w:val="0"/>
              <w:i w:val="0"/>
              <w:sz w:val="28"/>
              <w:szCs w:val="28"/>
            </w:rPr>
            <w:t xml:space="preserve"> – </w:t>
          </w:r>
          <w:r w:rsidR="00E20F3B" w:rsidRPr="003402AB">
            <w:rPr>
              <w:rFonts w:cs="Times New Roman"/>
              <w:b w:val="0"/>
              <w:i w:val="0"/>
              <w:sz w:val="28"/>
              <w:szCs w:val="28"/>
            </w:rPr>
            <w:t xml:space="preserve">Section </w:t>
          </w:r>
          <w:r w:rsidR="00E31650">
            <w:rPr>
              <w:rFonts w:cs="Times New Roman"/>
              <w:b w:val="0"/>
              <w:i w:val="0"/>
              <w:sz w:val="28"/>
              <w:szCs w:val="28"/>
            </w:rPr>
            <w:t>4</w:t>
          </w:r>
          <w:r w:rsidRPr="003402AB">
            <w:rPr>
              <w:rFonts w:cs="Times New Roman"/>
              <w:b w:val="0"/>
              <w:i w:val="0"/>
              <w:sz w:val="28"/>
              <w:szCs w:val="28"/>
            </w:rPr>
            <w:t xml:space="preserve"> (4.0 </w:t>
          </w:r>
          <w:r w:rsidR="004C545D" w:rsidRPr="003402AB">
            <w:rPr>
              <w:rFonts w:cs="Times New Roman"/>
              <w:b w:val="0"/>
              <w:i w:val="0"/>
              <w:sz w:val="28"/>
              <w:szCs w:val="28"/>
            </w:rPr>
            <w:t>units</w:t>
          </w:r>
          <w:r w:rsidRPr="003402AB">
            <w:rPr>
              <w:rFonts w:cs="Times New Roman"/>
              <w:b w:val="0"/>
              <w:i w:val="0"/>
              <w:sz w:val="28"/>
              <w:szCs w:val="28"/>
            </w:rPr>
            <w:t>)</w:t>
          </w:r>
          <w:r w:rsidR="00744FF1" w:rsidRPr="003402AB">
            <w:rPr>
              <w:rFonts w:cs="Times New Roman"/>
              <w:b w:val="0"/>
              <w:i w:val="0"/>
              <w:sz w:val="28"/>
              <w:szCs w:val="28"/>
            </w:rPr>
            <w:t xml:space="preserve">.  </w:t>
          </w:r>
          <w:r w:rsidR="00FE4518">
            <w:rPr>
              <w:rFonts w:cs="Times New Roman"/>
              <w:b w:val="0"/>
              <w:i w:val="0"/>
              <w:sz w:val="28"/>
              <w:szCs w:val="28"/>
            </w:rPr>
            <w:br/>
            <w:t xml:space="preserve">Lecture - </w:t>
          </w:r>
          <w:r w:rsidR="00E31650">
            <w:rPr>
              <w:rFonts w:cs="Times New Roman"/>
              <w:b w:val="0"/>
              <w:i w:val="0"/>
              <w:sz w:val="28"/>
              <w:szCs w:val="28"/>
            </w:rPr>
            <w:t>Tuesday</w:t>
          </w:r>
          <w:r w:rsidR="001D7B07" w:rsidRPr="003402AB">
            <w:rPr>
              <w:rFonts w:cs="Times New Roman"/>
              <w:b w:val="0"/>
              <w:i w:val="0"/>
              <w:sz w:val="28"/>
              <w:szCs w:val="28"/>
            </w:rPr>
            <w:t xml:space="preserve"> </w:t>
          </w:r>
          <w:r w:rsidR="00FE4518">
            <w:rPr>
              <w:rFonts w:cs="Times New Roman"/>
              <w:b w:val="0"/>
              <w:i w:val="0"/>
              <w:sz w:val="28"/>
              <w:szCs w:val="28"/>
            </w:rPr>
            <w:t>1:45 – 2:45 pm (Room 1310)</w:t>
          </w:r>
          <w:r w:rsidR="001D7B07" w:rsidRPr="003402AB">
            <w:rPr>
              <w:rFonts w:cs="Times New Roman"/>
              <w:b w:val="0"/>
              <w:i w:val="0"/>
              <w:sz w:val="28"/>
              <w:szCs w:val="28"/>
            </w:rPr>
            <w:t xml:space="preserve"> </w:t>
          </w:r>
          <w:r w:rsidR="00FE4518">
            <w:rPr>
              <w:rFonts w:cs="Times New Roman"/>
              <w:b w:val="0"/>
              <w:i w:val="0"/>
              <w:sz w:val="28"/>
              <w:szCs w:val="28"/>
            </w:rPr>
            <w:br/>
            <w:t xml:space="preserve">Performance Section – Tuesday / </w:t>
          </w:r>
          <w:r w:rsidR="00E31650">
            <w:rPr>
              <w:rFonts w:cs="Times New Roman"/>
              <w:b w:val="0"/>
              <w:i w:val="0"/>
              <w:sz w:val="28"/>
              <w:szCs w:val="28"/>
            </w:rPr>
            <w:t>Thursday</w:t>
          </w:r>
          <w:r w:rsidR="001D7B07" w:rsidRPr="003402AB">
            <w:rPr>
              <w:rFonts w:cs="Times New Roman"/>
              <w:b w:val="0"/>
              <w:i w:val="0"/>
              <w:sz w:val="28"/>
              <w:szCs w:val="28"/>
            </w:rPr>
            <w:t xml:space="preserve"> </w:t>
          </w:r>
          <w:r w:rsidR="00FE4518">
            <w:rPr>
              <w:rFonts w:cs="Times New Roman"/>
              <w:b w:val="0"/>
              <w:i w:val="0"/>
              <w:sz w:val="28"/>
              <w:szCs w:val="28"/>
            </w:rPr>
            <w:t>10:35 am – 12:05 pm (</w:t>
          </w:r>
          <w:r w:rsidR="0005372B">
            <w:rPr>
              <w:rFonts w:cs="Times New Roman"/>
              <w:b w:val="0"/>
              <w:i w:val="0"/>
              <w:sz w:val="28"/>
              <w:szCs w:val="28"/>
            </w:rPr>
            <w:t>Room 1310</w:t>
          </w:r>
          <w:r w:rsidR="00FE4518">
            <w:rPr>
              <w:rFonts w:cs="Times New Roman"/>
              <w:b w:val="0"/>
              <w:i w:val="0"/>
              <w:sz w:val="28"/>
              <w:szCs w:val="28"/>
            </w:rPr>
            <w:t>)</w:t>
          </w:r>
        </w:p>
      </w:sdtContent>
    </w:sdt>
    <w:p w14:paraId="297029FB" w14:textId="77777777" w:rsidR="0017196A" w:rsidRPr="00081970" w:rsidRDefault="00A94A97" w:rsidP="0005741A">
      <w:pPr>
        <w:pStyle w:val="Heading1"/>
        <w:rPr>
          <w:sz w:val="28"/>
        </w:rPr>
      </w:pPr>
      <w:r w:rsidRPr="003402AB">
        <w:rPr>
          <w:sz w:val="28"/>
        </w:rPr>
        <w:t>Professo</w:t>
      </w:r>
      <w:r w:rsidR="004928C3" w:rsidRPr="003402AB">
        <w:rPr>
          <w:sz w:val="28"/>
        </w:rPr>
        <w:t>r Information</w:t>
      </w:r>
    </w:p>
    <w:p w14:paraId="30ACC60C" w14:textId="450A61B9" w:rsidR="00181430" w:rsidRPr="00081970" w:rsidRDefault="00AE2240" w:rsidP="00744FF1">
      <w:pPr>
        <w:rPr>
          <w:sz w:val="28"/>
          <w:szCs w:val="28"/>
        </w:rPr>
      </w:pPr>
      <w:r>
        <w:rPr>
          <w:sz w:val="28"/>
          <w:szCs w:val="28"/>
        </w:rPr>
        <w:t>Email address</w:t>
      </w:r>
      <w:r w:rsidR="005F6F79">
        <w:rPr>
          <w:sz w:val="28"/>
          <w:szCs w:val="28"/>
        </w:rPr>
        <w:t>es</w:t>
      </w:r>
      <w:r w:rsidR="00744FF1" w:rsidRPr="00081970">
        <w:rPr>
          <w:sz w:val="28"/>
          <w:szCs w:val="28"/>
        </w:rPr>
        <w:t>:</w:t>
      </w:r>
      <w:r w:rsidR="00C5435C" w:rsidRPr="00081970">
        <w:rPr>
          <w:sz w:val="28"/>
          <w:szCs w:val="28"/>
        </w:rPr>
        <w:t xml:space="preserve"> </w:t>
      </w:r>
      <w:sdt>
        <w:sdtPr>
          <w:id w:val="1421684483"/>
          <w:placeholder>
            <w:docPart w:val="41B46A8489771C49A51B55F119DD8A3B"/>
          </w:placeholder>
        </w:sdtPr>
        <w:sdtContent>
          <w:sdt>
            <w:sdtPr>
              <w:id w:val="-576051555"/>
              <w:placeholder>
                <w:docPart w:val="DCEB55066CB4754E8E417C787C610520"/>
              </w:placeholder>
            </w:sdtPr>
            <w:sdtContent>
              <w:hyperlink r:id="rId8" w:history="1">
                <w:r w:rsidR="00A74C38" w:rsidRPr="00885577">
                  <w:rPr>
                    <w:rStyle w:val="Hyperlink"/>
                    <w:sz w:val="28"/>
                    <w:szCs w:val="28"/>
                  </w:rPr>
                  <w:t>bernstein@law.ucla.edu</w:t>
                </w:r>
              </w:hyperlink>
              <w:r w:rsidR="00A74C38" w:rsidRPr="00301C0A">
                <w:rPr>
                  <w:sz w:val="28"/>
                  <w:szCs w:val="28"/>
                </w:rPr>
                <w:t xml:space="preserve">  </w:t>
              </w:r>
            </w:sdtContent>
          </w:sdt>
        </w:sdtContent>
      </w:sdt>
    </w:p>
    <w:p w14:paraId="768FC36D" w14:textId="77777777" w:rsidR="00B0732B" w:rsidRPr="00081970" w:rsidRDefault="00B0732B" w:rsidP="0005741A">
      <w:pPr>
        <w:pStyle w:val="Heading1"/>
        <w:rPr>
          <w:sz w:val="28"/>
        </w:rPr>
      </w:pPr>
      <w:r w:rsidRPr="00081970">
        <w:rPr>
          <w:sz w:val="28"/>
        </w:rPr>
        <w:t>Course Materials</w:t>
      </w:r>
    </w:p>
    <w:sdt>
      <w:sdtPr>
        <w:id w:val="-207036730"/>
        <w:placeholder>
          <w:docPart w:val="2CC52049BA30ED43BE6CCD5EE10C5B55"/>
        </w:placeholder>
      </w:sdtPr>
      <w:sdtContent>
        <w:p w14:paraId="4D229C50" w14:textId="2783FF59" w:rsidR="004C6F4D" w:rsidRDefault="004C6F4D" w:rsidP="002B4FA6">
          <w:pPr>
            <w:pStyle w:val="ListParagraph"/>
            <w:numPr>
              <w:ilvl w:val="0"/>
              <w:numId w:val="16"/>
            </w:numPr>
            <w:rPr>
              <w:sz w:val="28"/>
              <w:szCs w:val="28"/>
            </w:rPr>
          </w:pPr>
          <w:r>
            <w:rPr>
              <w:sz w:val="28"/>
              <w:szCs w:val="28"/>
            </w:rPr>
            <w:t>All materials</w:t>
          </w:r>
          <w:r w:rsidR="0067678D">
            <w:rPr>
              <w:sz w:val="28"/>
              <w:szCs w:val="28"/>
            </w:rPr>
            <w:t xml:space="preserve"> – </w:t>
          </w:r>
          <w:r>
            <w:rPr>
              <w:sz w:val="28"/>
              <w:szCs w:val="28"/>
            </w:rPr>
            <w:t>including the course textbook</w:t>
          </w:r>
          <w:r w:rsidR="0067678D">
            <w:rPr>
              <w:sz w:val="28"/>
              <w:szCs w:val="28"/>
            </w:rPr>
            <w:t xml:space="preserve">, </w:t>
          </w:r>
          <w:r>
            <w:rPr>
              <w:sz w:val="28"/>
              <w:szCs w:val="28"/>
            </w:rPr>
            <w:t xml:space="preserve">case problems, </w:t>
          </w:r>
          <w:r w:rsidR="0067678D">
            <w:rPr>
              <w:sz w:val="28"/>
              <w:szCs w:val="28"/>
            </w:rPr>
            <w:t xml:space="preserve">and my lecture slides – </w:t>
          </w:r>
          <w:r>
            <w:rPr>
              <w:sz w:val="28"/>
              <w:szCs w:val="28"/>
            </w:rPr>
            <w:t xml:space="preserve">will be available electronically (and at no cost) on the course </w:t>
          </w:r>
          <w:proofErr w:type="spellStart"/>
          <w:r>
            <w:rPr>
              <w:sz w:val="28"/>
              <w:szCs w:val="28"/>
            </w:rPr>
            <w:t>MyLaw</w:t>
          </w:r>
          <w:proofErr w:type="spellEnd"/>
          <w:r>
            <w:rPr>
              <w:sz w:val="28"/>
              <w:szCs w:val="28"/>
            </w:rPr>
            <w:t xml:space="preserve"> page.</w:t>
          </w:r>
        </w:p>
        <w:p w14:paraId="32D7FB46" w14:textId="0EF0C1B8" w:rsidR="00B117A9" w:rsidRDefault="004C6F4D" w:rsidP="002B4FA6">
          <w:pPr>
            <w:pStyle w:val="ListParagraph"/>
            <w:numPr>
              <w:ilvl w:val="0"/>
              <w:numId w:val="16"/>
            </w:numPr>
            <w:rPr>
              <w:sz w:val="28"/>
              <w:szCs w:val="28"/>
            </w:rPr>
          </w:pPr>
          <w:r>
            <w:rPr>
              <w:sz w:val="28"/>
              <w:szCs w:val="28"/>
            </w:rPr>
            <w:t>T</w:t>
          </w:r>
          <w:r w:rsidR="003B4968">
            <w:rPr>
              <w:sz w:val="28"/>
              <w:szCs w:val="28"/>
            </w:rPr>
            <w:t xml:space="preserve">he course textbook </w:t>
          </w:r>
          <w:r>
            <w:rPr>
              <w:sz w:val="28"/>
              <w:szCs w:val="28"/>
            </w:rPr>
            <w:t xml:space="preserve">is </w:t>
          </w:r>
          <w:r w:rsidR="002B4FA6" w:rsidRPr="00081970">
            <w:rPr>
              <w:i/>
              <w:sz w:val="28"/>
              <w:szCs w:val="28"/>
            </w:rPr>
            <w:t>Trial Advocacy in a Nutshell</w:t>
          </w:r>
          <w:r w:rsidR="002B4FA6" w:rsidRPr="00081970">
            <w:rPr>
              <w:sz w:val="28"/>
              <w:szCs w:val="28"/>
            </w:rPr>
            <w:t xml:space="preserve"> (</w:t>
          </w:r>
          <w:r w:rsidRPr="00006004">
            <w:rPr>
              <w:sz w:val="28"/>
              <w:szCs w:val="28"/>
            </w:rPr>
            <w:t xml:space="preserve">Bergman, </w:t>
          </w:r>
          <w:r w:rsidR="002B4FA6" w:rsidRPr="00006004">
            <w:rPr>
              <w:sz w:val="28"/>
              <w:szCs w:val="28"/>
            </w:rPr>
            <w:t>6th ed., 2016</w:t>
          </w:r>
          <w:r w:rsidR="0067678D">
            <w:rPr>
              <w:sz w:val="28"/>
              <w:szCs w:val="28"/>
            </w:rPr>
            <w:t>)</w:t>
          </w:r>
          <w:r w:rsidR="003522CA" w:rsidRPr="00081970">
            <w:rPr>
              <w:sz w:val="28"/>
              <w:szCs w:val="28"/>
            </w:rPr>
            <w:t>.</w:t>
          </w:r>
        </w:p>
        <w:p w14:paraId="2F0F7FF0" w14:textId="5D6F01DC" w:rsidR="00C5435C" w:rsidRPr="0067678D" w:rsidRDefault="0067678D" w:rsidP="0067678D">
          <w:pPr>
            <w:pStyle w:val="ListParagraph"/>
            <w:numPr>
              <w:ilvl w:val="0"/>
              <w:numId w:val="16"/>
            </w:numPr>
            <w:rPr>
              <w:sz w:val="28"/>
              <w:szCs w:val="28"/>
            </w:rPr>
          </w:pPr>
          <w:r>
            <w:rPr>
              <w:sz w:val="28"/>
              <w:szCs w:val="28"/>
            </w:rPr>
            <w:t xml:space="preserve">Our </w:t>
          </w:r>
          <w:r w:rsidR="003B4968">
            <w:rPr>
              <w:sz w:val="28"/>
              <w:szCs w:val="28"/>
            </w:rPr>
            <w:t xml:space="preserve">first case, </w:t>
          </w:r>
          <w:r w:rsidR="003B4968" w:rsidRPr="00602D98">
            <w:rPr>
              <w:i/>
              <w:sz w:val="28"/>
              <w:szCs w:val="28"/>
            </w:rPr>
            <w:t xml:space="preserve">Davis v. </w:t>
          </w:r>
          <w:proofErr w:type="spellStart"/>
          <w:r w:rsidR="003B4968" w:rsidRPr="00602D98">
            <w:rPr>
              <w:i/>
              <w:sz w:val="28"/>
              <w:szCs w:val="28"/>
            </w:rPr>
            <w:t>HappyLand</w:t>
          </w:r>
          <w:proofErr w:type="spellEnd"/>
          <w:r w:rsidR="003B4968">
            <w:rPr>
              <w:sz w:val="28"/>
              <w:szCs w:val="28"/>
            </w:rPr>
            <w:t xml:space="preserve">, </w:t>
          </w:r>
          <w:r w:rsidR="00DC2B09">
            <w:rPr>
              <w:sz w:val="28"/>
              <w:szCs w:val="28"/>
            </w:rPr>
            <w:t xml:space="preserve">is already on </w:t>
          </w:r>
          <w:proofErr w:type="spellStart"/>
          <w:r w:rsidR="00DC2B09">
            <w:rPr>
              <w:sz w:val="28"/>
              <w:szCs w:val="28"/>
            </w:rPr>
            <w:t>MyLaw</w:t>
          </w:r>
          <w:proofErr w:type="spellEnd"/>
          <w:r w:rsidR="003B4968">
            <w:rPr>
              <w:sz w:val="28"/>
              <w:szCs w:val="28"/>
            </w:rPr>
            <w:t xml:space="preserve">.  The other cases, to be used for the trials </w:t>
          </w:r>
          <w:r w:rsidR="005F6F79">
            <w:rPr>
              <w:sz w:val="28"/>
              <w:szCs w:val="28"/>
            </w:rPr>
            <w:t>starting</w:t>
          </w:r>
          <w:r w:rsidR="003B4968">
            <w:rPr>
              <w:sz w:val="28"/>
              <w:szCs w:val="28"/>
            </w:rPr>
            <w:t xml:space="preserve"> </w:t>
          </w:r>
          <w:r w:rsidR="005F6F79">
            <w:rPr>
              <w:sz w:val="28"/>
              <w:szCs w:val="28"/>
            </w:rPr>
            <w:t xml:space="preserve">in </w:t>
          </w:r>
          <w:r w:rsidR="003B4968">
            <w:rPr>
              <w:sz w:val="28"/>
              <w:szCs w:val="28"/>
            </w:rPr>
            <w:t>Week</w:t>
          </w:r>
          <w:r w:rsidR="005F6F79">
            <w:rPr>
              <w:sz w:val="28"/>
              <w:szCs w:val="28"/>
            </w:rPr>
            <w:t xml:space="preserve"> 11</w:t>
          </w:r>
          <w:r w:rsidR="003B4968">
            <w:rPr>
              <w:sz w:val="28"/>
              <w:szCs w:val="28"/>
            </w:rPr>
            <w:t xml:space="preserve">, will be made available </w:t>
          </w:r>
          <w:r w:rsidR="00E83C1A">
            <w:rPr>
              <w:sz w:val="28"/>
              <w:szCs w:val="28"/>
            </w:rPr>
            <w:t xml:space="preserve">by Week </w:t>
          </w:r>
          <w:r w:rsidR="001D7B07">
            <w:rPr>
              <w:sz w:val="28"/>
              <w:szCs w:val="28"/>
            </w:rPr>
            <w:t>9</w:t>
          </w:r>
          <w:r w:rsidR="003B4968">
            <w:rPr>
              <w:sz w:val="28"/>
              <w:szCs w:val="28"/>
            </w:rPr>
            <w:t>.</w:t>
          </w:r>
        </w:p>
      </w:sdtContent>
    </w:sdt>
    <w:p w14:paraId="77274F22" w14:textId="4C6DA861" w:rsidR="00C022AE" w:rsidRPr="00081970" w:rsidRDefault="00A77F11" w:rsidP="0005741A">
      <w:pPr>
        <w:pStyle w:val="Heading1"/>
        <w:rPr>
          <w:sz w:val="28"/>
        </w:rPr>
      </w:pPr>
      <w:r w:rsidRPr="00081970">
        <w:rPr>
          <w:sz w:val="28"/>
        </w:rPr>
        <w:t xml:space="preserve">Course </w:t>
      </w:r>
      <w:r w:rsidR="00744FF1" w:rsidRPr="00081970">
        <w:rPr>
          <w:sz w:val="28"/>
        </w:rPr>
        <w:t xml:space="preserve">Description and </w:t>
      </w:r>
      <w:r w:rsidRPr="00081970">
        <w:rPr>
          <w:sz w:val="28"/>
        </w:rPr>
        <w:t xml:space="preserve">Goals </w:t>
      </w:r>
    </w:p>
    <w:p w14:paraId="4704565E" w14:textId="3DC8C3D0" w:rsidR="00AE41EB" w:rsidRPr="00081970" w:rsidRDefault="004C545D" w:rsidP="00C97914">
      <w:pPr>
        <w:pStyle w:val="BodyTextFirstIndent"/>
        <w:spacing w:after="120" w:line="276" w:lineRule="auto"/>
        <w:ind w:firstLine="0"/>
        <w:rPr>
          <w:rFonts w:ascii="Gill Sans MT" w:hAnsi="Gill Sans MT"/>
          <w:b/>
          <w:bCs/>
          <w:sz w:val="28"/>
          <w:szCs w:val="28"/>
          <w:u w:val="single"/>
        </w:rPr>
      </w:pPr>
      <w:r w:rsidRPr="007630B4">
        <w:rPr>
          <w:rFonts w:ascii="Gill Sans MT" w:hAnsi="Gill Sans MT"/>
          <w:sz w:val="28"/>
          <w:szCs w:val="28"/>
        </w:rPr>
        <w:t xml:space="preserve">This is a practical course in trial advocacy.  </w:t>
      </w:r>
      <w:r w:rsidR="007630B4" w:rsidRPr="007630B4">
        <w:rPr>
          <w:rFonts w:ascii="Gill Sans MT" w:hAnsi="Gill Sans MT"/>
          <w:sz w:val="28"/>
          <w:szCs w:val="28"/>
        </w:rPr>
        <w:t>S</w:t>
      </w:r>
      <w:r w:rsidRPr="007630B4">
        <w:rPr>
          <w:rFonts w:ascii="Gill Sans MT" w:hAnsi="Gill Sans MT"/>
          <w:sz w:val="28"/>
          <w:szCs w:val="28"/>
        </w:rPr>
        <w:t>tudents will learn and perform the skills of a trial lawyer</w:t>
      </w:r>
      <w:r w:rsidR="007630B4" w:rsidRPr="007630B4">
        <w:rPr>
          <w:rFonts w:ascii="Gill Sans MT" w:hAnsi="Gill Sans MT"/>
          <w:sz w:val="28"/>
          <w:szCs w:val="28"/>
        </w:rPr>
        <w:t xml:space="preserve"> through a series of lectures, video and live examples, performance exercises, and trial simulations.  </w:t>
      </w:r>
      <w:r w:rsidRPr="007630B4">
        <w:rPr>
          <w:rFonts w:ascii="Gill Sans MT" w:hAnsi="Gill Sans MT"/>
          <w:sz w:val="28"/>
          <w:szCs w:val="28"/>
        </w:rPr>
        <w:t>By the end of the course, students should feel comfortable developing a theory and theme for a case; delivering an opening statement, direct and cross examination, and closing argument; raising and responding to evidentiary objections; conducting an impeachment and refreshment</w:t>
      </w:r>
      <w:r w:rsidR="007630B4" w:rsidRPr="007630B4">
        <w:rPr>
          <w:rFonts w:ascii="Gill Sans MT" w:hAnsi="Gill Sans MT"/>
          <w:sz w:val="28"/>
          <w:szCs w:val="28"/>
        </w:rPr>
        <w:t xml:space="preserve"> of recollection</w:t>
      </w:r>
      <w:r w:rsidRPr="007630B4">
        <w:rPr>
          <w:rFonts w:ascii="Gill Sans MT" w:hAnsi="Gill Sans MT"/>
          <w:sz w:val="28"/>
          <w:szCs w:val="28"/>
        </w:rPr>
        <w:t xml:space="preserve">; and </w:t>
      </w:r>
      <w:r w:rsidR="00076AC7" w:rsidRPr="007630B4">
        <w:rPr>
          <w:rFonts w:ascii="Gill Sans MT" w:hAnsi="Gill Sans MT"/>
          <w:sz w:val="28"/>
          <w:szCs w:val="28"/>
        </w:rPr>
        <w:t>introducing exhibits.</w:t>
      </w:r>
      <w:r w:rsidR="00076AC7" w:rsidRPr="00081970">
        <w:rPr>
          <w:rFonts w:ascii="Gill Sans MT" w:hAnsi="Gill Sans MT"/>
          <w:sz w:val="28"/>
          <w:szCs w:val="28"/>
        </w:rPr>
        <w:t xml:space="preserve">  </w:t>
      </w:r>
    </w:p>
    <w:p w14:paraId="069FAD22" w14:textId="77777777" w:rsidR="00B310BB" w:rsidRPr="00081970" w:rsidRDefault="00B310BB" w:rsidP="00B310BB">
      <w:pPr>
        <w:pStyle w:val="Heading1"/>
        <w:rPr>
          <w:sz w:val="28"/>
        </w:rPr>
      </w:pPr>
      <w:r w:rsidRPr="00081970">
        <w:rPr>
          <w:sz w:val="28"/>
        </w:rPr>
        <w:t>Grading</w:t>
      </w:r>
    </w:p>
    <w:p w14:paraId="36C19A30" w14:textId="1F0542EB" w:rsidR="00B310BB" w:rsidRPr="00081970" w:rsidRDefault="004C545D" w:rsidP="00B310BB">
      <w:pPr>
        <w:rPr>
          <w:sz w:val="28"/>
          <w:szCs w:val="28"/>
        </w:rPr>
      </w:pPr>
      <w:r w:rsidRPr="00081970">
        <w:rPr>
          <w:sz w:val="28"/>
          <w:szCs w:val="28"/>
        </w:rPr>
        <w:t>This course is graded on a P/U/NC basis</w:t>
      </w:r>
      <w:r w:rsidR="00B310BB" w:rsidRPr="00081970">
        <w:rPr>
          <w:rStyle w:val="Hyperlink"/>
          <w:sz w:val="28"/>
          <w:szCs w:val="28"/>
          <w:u w:val="none"/>
        </w:rPr>
        <w:t>.</w:t>
      </w:r>
      <w:r w:rsidR="00B310BB" w:rsidRPr="00081970">
        <w:rPr>
          <w:color w:val="1F497D"/>
          <w:sz w:val="28"/>
          <w:szCs w:val="28"/>
        </w:rPr>
        <w:t xml:space="preserve"> </w:t>
      </w:r>
    </w:p>
    <w:p w14:paraId="6ADC41E8" w14:textId="77777777" w:rsidR="00C52798" w:rsidRPr="00081970" w:rsidRDefault="00C52798" w:rsidP="00C52798">
      <w:pPr>
        <w:pStyle w:val="Heading1"/>
        <w:rPr>
          <w:sz w:val="28"/>
        </w:rPr>
      </w:pPr>
      <w:r w:rsidRPr="00081970">
        <w:rPr>
          <w:sz w:val="28"/>
        </w:rPr>
        <w:t>Your Performances</w:t>
      </w:r>
    </w:p>
    <w:p w14:paraId="1DBD7BB6" w14:textId="77777777" w:rsidR="0005372B" w:rsidRDefault="0005372B" w:rsidP="0005372B">
      <w:pPr>
        <w:rPr>
          <w:sz w:val="28"/>
          <w:szCs w:val="28"/>
        </w:rPr>
      </w:pPr>
      <w:r>
        <w:rPr>
          <w:sz w:val="28"/>
          <w:szCs w:val="28"/>
        </w:rPr>
        <w:t>You</w:t>
      </w:r>
      <w:r w:rsidRPr="00081970">
        <w:rPr>
          <w:sz w:val="28"/>
          <w:szCs w:val="28"/>
        </w:rPr>
        <w:t xml:space="preserve"> will represent </w:t>
      </w:r>
      <w:r>
        <w:rPr>
          <w:sz w:val="28"/>
          <w:szCs w:val="28"/>
        </w:rPr>
        <w:t>one party</w:t>
      </w:r>
      <w:r w:rsidRPr="00081970">
        <w:rPr>
          <w:sz w:val="28"/>
          <w:szCs w:val="28"/>
        </w:rPr>
        <w:t xml:space="preserve"> in the </w:t>
      </w:r>
      <w:r w:rsidRPr="00081970">
        <w:rPr>
          <w:i/>
          <w:sz w:val="28"/>
          <w:szCs w:val="28"/>
        </w:rPr>
        <w:t xml:space="preserve">Davis v. </w:t>
      </w:r>
      <w:proofErr w:type="spellStart"/>
      <w:r w:rsidRPr="00081970">
        <w:rPr>
          <w:i/>
          <w:sz w:val="28"/>
          <w:szCs w:val="28"/>
        </w:rPr>
        <w:t>HappyLand</w:t>
      </w:r>
      <w:proofErr w:type="spellEnd"/>
      <w:r w:rsidRPr="00081970">
        <w:rPr>
          <w:i/>
          <w:sz w:val="28"/>
          <w:szCs w:val="28"/>
        </w:rPr>
        <w:t xml:space="preserve"> </w:t>
      </w:r>
      <w:r w:rsidRPr="00081970">
        <w:rPr>
          <w:sz w:val="28"/>
          <w:szCs w:val="28"/>
        </w:rPr>
        <w:t>case</w:t>
      </w:r>
      <w:r>
        <w:rPr>
          <w:sz w:val="28"/>
          <w:szCs w:val="28"/>
        </w:rPr>
        <w:t>:</w:t>
      </w:r>
      <w:r w:rsidRPr="0067678D">
        <w:rPr>
          <w:sz w:val="28"/>
          <w:szCs w:val="28"/>
        </w:rPr>
        <w:t xml:space="preserve">  </w:t>
      </w:r>
    </w:p>
    <w:p w14:paraId="5F8E0C5A" w14:textId="5CC1E263" w:rsidR="00FB411B" w:rsidRDefault="00FB411B" w:rsidP="00FB411B">
      <w:pPr>
        <w:rPr>
          <w:color w:val="000000" w:themeColor="text1"/>
          <w:sz w:val="28"/>
          <w:szCs w:val="28"/>
        </w:rPr>
      </w:pPr>
      <w:r w:rsidRPr="00DC2B09">
        <w:rPr>
          <w:b/>
          <w:bCs/>
          <w:color w:val="000000" w:themeColor="text1"/>
          <w:sz w:val="28"/>
          <w:szCs w:val="28"/>
        </w:rPr>
        <w:t>Plaintiff:</w:t>
      </w:r>
      <w:r w:rsidRPr="00DC2B09">
        <w:rPr>
          <w:color w:val="000000" w:themeColor="text1"/>
          <w:sz w:val="28"/>
          <w:szCs w:val="28"/>
        </w:rPr>
        <w:tab/>
      </w:r>
      <w:r w:rsidR="00DA2DD7">
        <w:rPr>
          <w:color w:val="000000" w:themeColor="text1"/>
          <w:sz w:val="28"/>
          <w:szCs w:val="28"/>
        </w:rPr>
        <w:t xml:space="preserve">Ashley, Chris, Christina, Courtland, Jade, </w:t>
      </w:r>
      <w:proofErr w:type="spellStart"/>
      <w:r w:rsidR="00DA2DD7">
        <w:rPr>
          <w:color w:val="000000" w:themeColor="text1"/>
          <w:sz w:val="28"/>
          <w:szCs w:val="28"/>
        </w:rPr>
        <w:t>Jordain</w:t>
      </w:r>
      <w:proofErr w:type="spellEnd"/>
      <w:r w:rsidR="00DA2DD7">
        <w:rPr>
          <w:color w:val="000000" w:themeColor="text1"/>
          <w:sz w:val="28"/>
          <w:szCs w:val="28"/>
        </w:rPr>
        <w:t xml:space="preserve">, Kaya </w:t>
      </w:r>
      <w:r w:rsidRPr="00DC2B09">
        <w:rPr>
          <w:color w:val="000000" w:themeColor="text1"/>
          <w:sz w:val="28"/>
          <w:szCs w:val="28"/>
        </w:rPr>
        <w:br/>
      </w:r>
      <w:r w:rsidRPr="00DC2B09">
        <w:rPr>
          <w:b/>
          <w:bCs/>
          <w:color w:val="000000" w:themeColor="text1"/>
          <w:sz w:val="28"/>
          <w:szCs w:val="28"/>
        </w:rPr>
        <w:t>Defense:</w:t>
      </w:r>
      <w:r w:rsidRPr="00DC2B09">
        <w:rPr>
          <w:color w:val="000000" w:themeColor="text1"/>
          <w:sz w:val="28"/>
          <w:szCs w:val="28"/>
        </w:rPr>
        <w:tab/>
      </w:r>
      <w:r w:rsidR="00DA2DD7">
        <w:rPr>
          <w:color w:val="000000" w:themeColor="text1"/>
          <w:sz w:val="28"/>
          <w:szCs w:val="28"/>
        </w:rPr>
        <w:t xml:space="preserve">Eddy, Katelyn, </w:t>
      </w:r>
      <w:proofErr w:type="spellStart"/>
      <w:r w:rsidR="00DA2DD7">
        <w:rPr>
          <w:color w:val="000000" w:themeColor="text1"/>
          <w:sz w:val="28"/>
          <w:szCs w:val="28"/>
        </w:rPr>
        <w:t>Micalyn</w:t>
      </w:r>
      <w:proofErr w:type="spellEnd"/>
      <w:r w:rsidR="00DA2DD7">
        <w:rPr>
          <w:color w:val="000000" w:themeColor="text1"/>
          <w:sz w:val="28"/>
          <w:szCs w:val="28"/>
        </w:rPr>
        <w:t>, Nathan, Rachel, Sal, Sara</w:t>
      </w:r>
      <w:r w:rsidR="00C65F6E">
        <w:rPr>
          <w:color w:val="000000" w:themeColor="text1"/>
          <w:sz w:val="28"/>
          <w:szCs w:val="28"/>
        </w:rPr>
        <w:t xml:space="preserve"> </w:t>
      </w:r>
    </w:p>
    <w:p w14:paraId="59005D6D" w14:textId="357C4A15" w:rsidR="0005372B" w:rsidRPr="007630B4" w:rsidRDefault="0005372B" w:rsidP="0005372B">
      <w:pPr>
        <w:rPr>
          <w:sz w:val="28"/>
          <w:szCs w:val="28"/>
          <w:highlight w:val="yellow"/>
        </w:rPr>
      </w:pPr>
      <w:r w:rsidRPr="0067678D">
        <w:rPr>
          <w:sz w:val="28"/>
          <w:szCs w:val="28"/>
        </w:rPr>
        <w:lastRenderedPageBreak/>
        <w:t>That will be your client for the first nine weeks of class.  During those first nine weeks, classes will generally follow this structure:</w:t>
      </w:r>
      <w:r>
        <w:rPr>
          <w:sz w:val="28"/>
          <w:szCs w:val="28"/>
        </w:rPr>
        <w:t xml:space="preserve"> D</w:t>
      </w:r>
      <w:r w:rsidRPr="0067678D">
        <w:rPr>
          <w:sz w:val="28"/>
          <w:szCs w:val="28"/>
        </w:rPr>
        <w:t xml:space="preserve">uring the lecture period, </w:t>
      </w:r>
      <w:r w:rsidR="001F3CBB">
        <w:rPr>
          <w:sz w:val="28"/>
          <w:szCs w:val="28"/>
        </w:rPr>
        <w:t>I</w:t>
      </w:r>
      <w:r w:rsidRPr="0067678D">
        <w:rPr>
          <w:sz w:val="28"/>
          <w:szCs w:val="28"/>
        </w:rPr>
        <w:t xml:space="preserve"> will teach an element of trial advocacy (e.g., opening statement)</w:t>
      </w:r>
      <w:r>
        <w:rPr>
          <w:sz w:val="28"/>
          <w:szCs w:val="28"/>
        </w:rPr>
        <w:t>.</w:t>
      </w:r>
      <w:r w:rsidRPr="0067678D">
        <w:rPr>
          <w:sz w:val="28"/>
          <w:szCs w:val="28"/>
        </w:rPr>
        <w:t xml:space="preserve"> </w:t>
      </w:r>
      <w:r>
        <w:rPr>
          <w:sz w:val="28"/>
          <w:szCs w:val="28"/>
        </w:rPr>
        <w:t xml:space="preserve">The week after, </w:t>
      </w:r>
      <w:r w:rsidRPr="0067678D">
        <w:rPr>
          <w:sz w:val="28"/>
          <w:szCs w:val="28"/>
        </w:rPr>
        <w:t>in our small</w:t>
      </w:r>
      <w:r w:rsidR="001F3CBB">
        <w:rPr>
          <w:sz w:val="28"/>
          <w:szCs w:val="28"/>
        </w:rPr>
        <w:t>er</w:t>
      </w:r>
      <w:r w:rsidRPr="0067678D">
        <w:rPr>
          <w:sz w:val="28"/>
          <w:szCs w:val="28"/>
        </w:rPr>
        <w:t xml:space="preserve"> section, </w:t>
      </w:r>
      <w:r>
        <w:rPr>
          <w:sz w:val="28"/>
          <w:szCs w:val="28"/>
        </w:rPr>
        <w:t>you will perform that element and receive feedback</w:t>
      </w:r>
      <w:r w:rsidRPr="0067678D">
        <w:rPr>
          <w:sz w:val="28"/>
          <w:szCs w:val="28"/>
        </w:rPr>
        <w:t>.</w:t>
      </w:r>
      <w:r>
        <w:rPr>
          <w:rStyle w:val="FootnoteReference"/>
          <w:sz w:val="28"/>
          <w:szCs w:val="28"/>
        </w:rPr>
        <w:footnoteReference w:id="1"/>
      </w:r>
      <w:r>
        <w:rPr>
          <w:sz w:val="28"/>
          <w:szCs w:val="28"/>
        </w:rPr>
        <w:t xml:space="preserve">  </w:t>
      </w:r>
    </w:p>
    <w:p w14:paraId="12B783C5" w14:textId="4641F724" w:rsidR="00C52798" w:rsidRPr="00081970" w:rsidRDefault="00C52798" w:rsidP="00C52798">
      <w:pPr>
        <w:rPr>
          <w:sz w:val="28"/>
          <w:szCs w:val="28"/>
        </w:rPr>
      </w:pPr>
      <w:r w:rsidRPr="0067678D">
        <w:rPr>
          <w:sz w:val="28"/>
          <w:szCs w:val="28"/>
        </w:rPr>
        <w:t xml:space="preserve">During the last </w:t>
      </w:r>
      <w:r w:rsidR="00E31650">
        <w:rPr>
          <w:sz w:val="28"/>
          <w:szCs w:val="28"/>
        </w:rPr>
        <w:t>four</w:t>
      </w:r>
      <w:r w:rsidRPr="0067678D">
        <w:rPr>
          <w:sz w:val="28"/>
          <w:szCs w:val="28"/>
        </w:rPr>
        <w:t xml:space="preserve"> weeks of class, you will prepare for trial and then try a full case.  There will be </w:t>
      </w:r>
      <w:r w:rsidR="003B4968" w:rsidRPr="0067678D">
        <w:rPr>
          <w:sz w:val="28"/>
          <w:szCs w:val="28"/>
        </w:rPr>
        <w:t>three</w:t>
      </w:r>
      <w:r w:rsidRPr="0067678D">
        <w:rPr>
          <w:sz w:val="28"/>
          <w:szCs w:val="28"/>
        </w:rPr>
        <w:t xml:space="preserve"> </w:t>
      </w:r>
      <w:r w:rsidR="003B4968" w:rsidRPr="0067678D">
        <w:rPr>
          <w:sz w:val="28"/>
          <w:szCs w:val="28"/>
        </w:rPr>
        <w:t>trials</w:t>
      </w:r>
      <w:r w:rsidRPr="0067678D">
        <w:rPr>
          <w:sz w:val="28"/>
          <w:szCs w:val="28"/>
        </w:rPr>
        <w:t>; you will be an attorney in exactly one of them</w:t>
      </w:r>
      <w:r w:rsidR="0067678D" w:rsidRPr="0067678D">
        <w:rPr>
          <w:sz w:val="28"/>
          <w:szCs w:val="28"/>
        </w:rPr>
        <w:t xml:space="preserve"> (and likely a witness and juror in the other two)</w:t>
      </w:r>
      <w:r w:rsidRPr="0067678D">
        <w:rPr>
          <w:sz w:val="28"/>
          <w:szCs w:val="28"/>
        </w:rPr>
        <w:t xml:space="preserve">.  </w:t>
      </w:r>
      <w:r w:rsidR="0067678D">
        <w:rPr>
          <w:sz w:val="28"/>
          <w:szCs w:val="28"/>
        </w:rPr>
        <w:t>T</w:t>
      </w:r>
      <w:r w:rsidRPr="0067678D">
        <w:rPr>
          <w:sz w:val="28"/>
          <w:szCs w:val="28"/>
        </w:rPr>
        <w:t xml:space="preserve">o the extent possible, you will have your choice of </w:t>
      </w:r>
      <w:r w:rsidR="00EC3D70" w:rsidRPr="0067678D">
        <w:rPr>
          <w:sz w:val="28"/>
          <w:szCs w:val="28"/>
        </w:rPr>
        <w:t>case and client</w:t>
      </w:r>
      <w:r w:rsidR="001B1AFD" w:rsidRPr="0067678D">
        <w:rPr>
          <w:sz w:val="28"/>
          <w:szCs w:val="28"/>
        </w:rPr>
        <w:t xml:space="preserve"> (</w:t>
      </w:r>
      <w:r w:rsidRPr="0067678D">
        <w:rPr>
          <w:sz w:val="28"/>
          <w:szCs w:val="28"/>
        </w:rPr>
        <w:t>subject to the need to assign an equal number of students to each</w:t>
      </w:r>
      <w:r w:rsidR="001B1AFD" w:rsidRPr="0067678D">
        <w:rPr>
          <w:sz w:val="28"/>
          <w:szCs w:val="28"/>
        </w:rPr>
        <w:t>)</w:t>
      </w:r>
      <w:r w:rsidRPr="0067678D">
        <w:rPr>
          <w:sz w:val="28"/>
          <w:szCs w:val="28"/>
        </w:rPr>
        <w:t xml:space="preserve">.  </w:t>
      </w:r>
      <w:r w:rsidR="0067678D" w:rsidRPr="0067678D">
        <w:rPr>
          <w:sz w:val="28"/>
          <w:szCs w:val="28"/>
        </w:rPr>
        <w:t xml:space="preserve">Because we are using a civil case for the first nine weeks, you will have the opportunity to choose a criminal case for your final trial.  </w:t>
      </w:r>
      <w:r w:rsidR="00CF1864" w:rsidRPr="0067678D">
        <w:rPr>
          <w:sz w:val="28"/>
          <w:szCs w:val="28"/>
        </w:rPr>
        <w:t xml:space="preserve">Signups will occur in </w:t>
      </w:r>
      <w:r w:rsidR="00E83C1A" w:rsidRPr="0067678D">
        <w:rPr>
          <w:sz w:val="28"/>
          <w:szCs w:val="28"/>
        </w:rPr>
        <w:t xml:space="preserve">Week </w:t>
      </w:r>
      <w:r w:rsidR="00746821" w:rsidRPr="0067678D">
        <w:rPr>
          <w:sz w:val="28"/>
          <w:szCs w:val="28"/>
        </w:rPr>
        <w:t>9</w:t>
      </w:r>
      <w:r w:rsidR="00E83C1A" w:rsidRPr="0067678D">
        <w:rPr>
          <w:sz w:val="28"/>
          <w:szCs w:val="28"/>
        </w:rPr>
        <w:t>.</w:t>
      </w:r>
    </w:p>
    <w:p w14:paraId="0C722AD8" w14:textId="2951A00A" w:rsidR="00A77F11" w:rsidRPr="00081970" w:rsidRDefault="00C52798" w:rsidP="00C52798">
      <w:pPr>
        <w:pStyle w:val="Heading1"/>
        <w:rPr>
          <w:sz w:val="28"/>
        </w:rPr>
      </w:pPr>
      <w:r w:rsidRPr="00081970">
        <w:rPr>
          <w:sz w:val="28"/>
        </w:rPr>
        <w:t xml:space="preserve"> </w:t>
      </w:r>
      <w:r w:rsidR="00A3547A" w:rsidRPr="00081970">
        <w:rPr>
          <w:sz w:val="28"/>
        </w:rPr>
        <w:t>“Local Rules” (</w:t>
      </w:r>
      <w:r w:rsidR="00A77F11" w:rsidRPr="00081970">
        <w:rPr>
          <w:sz w:val="28"/>
        </w:rPr>
        <w:t xml:space="preserve">Course </w:t>
      </w:r>
      <w:r w:rsidR="00A3547A" w:rsidRPr="00081970">
        <w:rPr>
          <w:sz w:val="28"/>
        </w:rPr>
        <w:t>Policies)</w:t>
      </w:r>
    </w:p>
    <w:p w14:paraId="2A36A525" w14:textId="155CB0E2" w:rsidR="000341F2" w:rsidRDefault="00DC2B09" w:rsidP="00B117A9">
      <w:pPr>
        <w:spacing w:after="280"/>
        <w:rPr>
          <w:sz w:val="28"/>
          <w:szCs w:val="28"/>
        </w:rPr>
      </w:pPr>
      <w:r>
        <w:rPr>
          <w:sz w:val="28"/>
          <w:szCs w:val="28"/>
        </w:rPr>
        <w:t>M</w:t>
      </w:r>
      <w:r w:rsidR="008C2B34" w:rsidRPr="00081970">
        <w:rPr>
          <w:sz w:val="28"/>
          <w:szCs w:val="28"/>
        </w:rPr>
        <w:t xml:space="preserve">y office hours are by appointment—not because I don’t want to meet with students, but rather </w:t>
      </w:r>
      <w:r w:rsidR="00AC381D" w:rsidRPr="00081970">
        <w:rPr>
          <w:sz w:val="28"/>
          <w:szCs w:val="28"/>
        </w:rPr>
        <w:t xml:space="preserve">just the opposite: I enjoy speaking </w:t>
      </w:r>
      <w:r w:rsidRPr="00081970">
        <w:rPr>
          <w:sz w:val="28"/>
          <w:szCs w:val="28"/>
        </w:rPr>
        <w:t xml:space="preserve">with </w:t>
      </w:r>
      <w:r w:rsidR="00AC381D" w:rsidRPr="00081970">
        <w:rPr>
          <w:sz w:val="28"/>
          <w:szCs w:val="28"/>
        </w:rPr>
        <w:t xml:space="preserve">students, and </w:t>
      </w:r>
      <w:r w:rsidR="008C2B34" w:rsidRPr="00081970">
        <w:rPr>
          <w:sz w:val="28"/>
          <w:szCs w:val="28"/>
        </w:rPr>
        <w:t xml:space="preserve">I know that any selected times will only work for a fraction of </w:t>
      </w:r>
      <w:r w:rsidR="00AC381D" w:rsidRPr="00081970">
        <w:rPr>
          <w:sz w:val="28"/>
          <w:szCs w:val="28"/>
        </w:rPr>
        <w:t>your</w:t>
      </w:r>
      <w:r w:rsidR="008C2B34" w:rsidRPr="00081970">
        <w:rPr>
          <w:sz w:val="28"/>
          <w:szCs w:val="28"/>
        </w:rPr>
        <w:t xml:space="preserve"> schedules. </w:t>
      </w:r>
      <w:r w:rsidR="00AC381D" w:rsidRPr="00081970">
        <w:rPr>
          <w:sz w:val="28"/>
          <w:szCs w:val="28"/>
        </w:rPr>
        <w:t xml:space="preserve"> </w:t>
      </w:r>
      <w:r w:rsidR="008C2B34" w:rsidRPr="00081970">
        <w:rPr>
          <w:sz w:val="28"/>
          <w:szCs w:val="28"/>
        </w:rPr>
        <w:t>So please feel free to email me to set up a time</w:t>
      </w:r>
      <w:r>
        <w:rPr>
          <w:sz w:val="28"/>
          <w:szCs w:val="28"/>
        </w:rPr>
        <w:t xml:space="preserve">! </w:t>
      </w:r>
    </w:p>
    <w:p w14:paraId="42D04E0E" w14:textId="22ECE762" w:rsidR="0057644A" w:rsidRDefault="0057644A" w:rsidP="00B117A9">
      <w:pPr>
        <w:spacing w:after="280"/>
        <w:rPr>
          <w:sz w:val="28"/>
          <w:szCs w:val="28"/>
        </w:rPr>
      </w:pPr>
      <w:r>
        <w:rPr>
          <w:sz w:val="28"/>
          <w:szCs w:val="28"/>
        </w:rPr>
        <w:t>To remain in the course, you must attend all classes during Week 1.</w:t>
      </w:r>
    </w:p>
    <w:p w14:paraId="6159073C" w14:textId="77777777" w:rsidR="00812A5E" w:rsidRDefault="0062127B" w:rsidP="003402AB">
      <w:pPr>
        <w:spacing w:after="280"/>
        <w:rPr>
          <w:sz w:val="28"/>
          <w:szCs w:val="28"/>
        </w:rPr>
      </w:pPr>
      <w:r w:rsidRPr="00081970">
        <w:rPr>
          <w:sz w:val="28"/>
          <w:szCs w:val="28"/>
        </w:rPr>
        <w:t>I reserve the right to change the schedule or curriculum, but I promise to announce any changes prominently.</w:t>
      </w:r>
    </w:p>
    <w:p w14:paraId="00D5C342" w14:textId="3714B053" w:rsidR="00DC2B09" w:rsidRDefault="00812A5E" w:rsidP="003402AB">
      <w:pPr>
        <w:spacing w:after="280"/>
        <w:rPr>
          <w:sz w:val="28"/>
          <w:szCs w:val="28"/>
        </w:rPr>
      </w:pPr>
      <w:r>
        <w:rPr>
          <w:sz w:val="28"/>
          <w:szCs w:val="28"/>
        </w:rPr>
        <w:t>Laptops are encouraged during lecture, but please do not use them during other students’ performances.</w:t>
      </w:r>
      <w:r w:rsidR="0062127B" w:rsidRPr="00081970">
        <w:rPr>
          <w:sz w:val="28"/>
          <w:szCs w:val="28"/>
        </w:rPr>
        <w:t xml:space="preserve">  </w:t>
      </w:r>
    </w:p>
    <w:p w14:paraId="79D58263" w14:textId="14183C80" w:rsidR="006D7BDA" w:rsidRDefault="006D7BDA" w:rsidP="003402AB">
      <w:pPr>
        <w:spacing w:after="280"/>
        <w:rPr>
          <w:rFonts w:eastAsiaTheme="majorEastAsia" w:cstheme="majorBidi"/>
          <w:b/>
          <w:bCs/>
          <w:sz w:val="28"/>
          <w:szCs w:val="28"/>
        </w:rPr>
      </w:pPr>
      <w:r>
        <w:rPr>
          <w:sz w:val="28"/>
        </w:rPr>
        <w:br w:type="page"/>
      </w:r>
    </w:p>
    <w:p w14:paraId="6927810E" w14:textId="48EE523B" w:rsidR="00EB0DC8" w:rsidRPr="00081970" w:rsidRDefault="00EB0DC8" w:rsidP="0005741A">
      <w:pPr>
        <w:pStyle w:val="Heading1"/>
        <w:rPr>
          <w:sz w:val="28"/>
        </w:rPr>
      </w:pPr>
      <w:r w:rsidRPr="00081970">
        <w:rPr>
          <w:sz w:val="28"/>
        </w:rPr>
        <w:lastRenderedPageBreak/>
        <w:t xml:space="preserve">Course Schedule </w:t>
      </w:r>
    </w:p>
    <w:p w14:paraId="545CE33A" w14:textId="58A2B214" w:rsidR="00003D58" w:rsidRDefault="00AA613F" w:rsidP="0005741A">
      <w:pPr>
        <w:rPr>
          <w:sz w:val="28"/>
          <w:szCs w:val="28"/>
        </w:rPr>
      </w:pPr>
      <w:r>
        <w:rPr>
          <w:sz w:val="28"/>
          <w:szCs w:val="28"/>
        </w:rPr>
        <w:t xml:space="preserve">For </w:t>
      </w:r>
      <w:r w:rsidR="00003D58" w:rsidRPr="00081970">
        <w:rPr>
          <w:sz w:val="28"/>
          <w:szCs w:val="28"/>
        </w:rPr>
        <w:t xml:space="preserve">Reading Assignments, </w:t>
      </w:r>
      <w:r>
        <w:rPr>
          <w:sz w:val="28"/>
          <w:szCs w:val="28"/>
        </w:rPr>
        <w:t xml:space="preserve">please read the material </w:t>
      </w:r>
      <w:r>
        <w:rPr>
          <w:i/>
          <w:iCs/>
          <w:sz w:val="28"/>
          <w:szCs w:val="28"/>
        </w:rPr>
        <w:t xml:space="preserve">before </w:t>
      </w:r>
      <w:r>
        <w:rPr>
          <w:sz w:val="28"/>
          <w:szCs w:val="28"/>
        </w:rPr>
        <w:t>that week’s lecture.  “</w:t>
      </w:r>
      <w:r w:rsidR="00003D58" w:rsidRPr="00081970">
        <w:rPr>
          <w:sz w:val="28"/>
          <w:szCs w:val="28"/>
        </w:rPr>
        <w:t xml:space="preserve">Chapter” refers to </w:t>
      </w:r>
      <w:r w:rsidR="0060452A" w:rsidRPr="00081970">
        <w:rPr>
          <w:i/>
          <w:sz w:val="28"/>
          <w:szCs w:val="28"/>
        </w:rPr>
        <w:t>Trial Advocacy in a Nutshell</w:t>
      </w:r>
      <w:r w:rsidR="00003D58" w:rsidRPr="00081970">
        <w:rPr>
          <w:sz w:val="28"/>
          <w:szCs w:val="28"/>
        </w:rPr>
        <w:t xml:space="preserve">. </w:t>
      </w:r>
      <w:r w:rsidR="00864499" w:rsidRPr="00081970">
        <w:rPr>
          <w:sz w:val="28"/>
          <w:szCs w:val="28"/>
        </w:rPr>
        <w:t xml:space="preserve"> </w:t>
      </w:r>
      <w:r w:rsidRPr="0006295C">
        <w:rPr>
          <w:sz w:val="28"/>
          <w:szCs w:val="28"/>
          <w:shd w:val="clear" w:color="auto" w:fill="FFFCC5"/>
        </w:rPr>
        <w:t>Yellow</w:t>
      </w:r>
      <w:r w:rsidRPr="003201F5">
        <w:rPr>
          <w:sz w:val="28"/>
          <w:szCs w:val="28"/>
        </w:rPr>
        <w:t xml:space="preserve"> </w:t>
      </w:r>
      <w:r>
        <w:rPr>
          <w:sz w:val="28"/>
          <w:szCs w:val="28"/>
        </w:rPr>
        <w:t>indicate</w:t>
      </w:r>
      <w:r w:rsidR="003201F5">
        <w:rPr>
          <w:sz w:val="28"/>
          <w:szCs w:val="28"/>
        </w:rPr>
        <w:t>s</w:t>
      </w:r>
      <w:r>
        <w:rPr>
          <w:sz w:val="28"/>
          <w:szCs w:val="28"/>
        </w:rPr>
        <w:t xml:space="preserve"> classes when </w:t>
      </w:r>
      <w:r w:rsidR="001F3CBB">
        <w:rPr>
          <w:sz w:val="28"/>
          <w:szCs w:val="28"/>
        </w:rPr>
        <w:t>I</w:t>
      </w:r>
      <w:r>
        <w:rPr>
          <w:sz w:val="28"/>
          <w:szCs w:val="28"/>
        </w:rPr>
        <w:t xml:space="preserve"> will be lecturing, and </w:t>
      </w:r>
      <w:r w:rsidRPr="0006295C">
        <w:rPr>
          <w:sz w:val="28"/>
          <w:szCs w:val="28"/>
          <w:shd w:val="clear" w:color="auto" w:fill="BAFFFC"/>
        </w:rPr>
        <w:t>blue</w:t>
      </w:r>
      <w:r>
        <w:rPr>
          <w:sz w:val="28"/>
          <w:szCs w:val="28"/>
        </w:rPr>
        <w:t xml:space="preserve"> indicate</w:t>
      </w:r>
      <w:r w:rsidR="003201F5">
        <w:rPr>
          <w:sz w:val="28"/>
          <w:szCs w:val="28"/>
        </w:rPr>
        <w:t>s</w:t>
      </w:r>
      <w:r>
        <w:rPr>
          <w:sz w:val="28"/>
          <w:szCs w:val="28"/>
        </w:rPr>
        <w:t xml:space="preserve"> classes when (at least some) students will be performing.  </w:t>
      </w:r>
    </w:p>
    <w:tbl>
      <w:tblPr>
        <w:tblStyle w:val="TableGrid"/>
        <w:tblW w:w="10903" w:type="dxa"/>
        <w:tblLayout w:type="fixed"/>
        <w:tblLook w:val="04A0" w:firstRow="1" w:lastRow="0" w:firstColumn="1" w:lastColumn="0" w:noHBand="0" w:noVBand="1"/>
      </w:tblPr>
      <w:tblGrid>
        <w:gridCol w:w="1795"/>
        <w:gridCol w:w="1890"/>
        <w:gridCol w:w="2213"/>
        <w:gridCol w:w="2647"/>
        <w:gridCol w:w="2358"/>
      </w:tblGrid>
      <w:tr w:rsidR="00660FB6" w:rsidRPr="00545EE4" w14:paraId="262DBD01" w14:textId="77777777" w:rsidTr="00FD142A">
        <w:tc>
          <w:tcPr>
            <w:tcW w:w="1795" w:type="dxa"/>
            <w:vMerge w:val="restart"/>
            <w:shd w:val="clear" w:color="auto" w:fill="BFBFBF" w:themeFill="background1" w:themeFillShade="BF"/>
          </w:tcPr>
          <w:p w14:paraId="6F98C6AC" w14:textId="77777777" w:rsidR="00660FB6" w:rsidRPr="00545EE4" w:rsidRDefault="00660FB6" w:rsidP="00AA613F">
            <w:pPr>
              <w:jc w:val="center"/>
              <w:rPr>
                <w:b/>
                <w:bCs/>
                <w:sz w:val="28"/>
                <w:szCs w:val="28"/>
              </w:rPr>
            </w:pPr>
            <w:r w:rsidRPr="00545EE4">
              <w:rPr>
                <w:b/>
                <w:bCs/>
                <w:sz w:val="28"/>
                <w:szCs w:val="28"/>
              </w:rPr>
              <w:t>Week</w:t>
            </w:r>
          </w:p>
          <w:p w14:paraId="530AA626" w14:textId="77777777" w:rsidR="00660FB6" w:rsidRPr="00545EE4" w:rsidRDefault="00660FB6" w:rsidP="00AA613F">
            <w:pPr>
              <w:jc w:val="center"/>
              <w:rPr>
                <w:b/>
                <w:bCs/>
                <w:sz w:val="28"/>
                <w:szCs w:val="28"/>
              </w:rPr>
            </w:pPr>
            <w:r w:rsidRPr="00545EE4">
              <w:rPr>
                <w:b/>
                <w:bCs/>
                <w:sz w:val="28"/>
                <w:szCs w:val="28"/>
              </w:rPr>
              <w:t>(Dates)</w:t>
            </w:r>
          </w:p>
        </w:tc>
        <w:tc>
          <w:tcPr>
            <w:tcW w:w="1890" w:type="dxa"/>
            <w:vMerge w:val="restart"/>
            <w:shd w:val="clear" w:color="auto" w:fill="BFBFBF" w:themeFill="background1" w:themeFillShade="BF"/>
          </w:tcPr>
          <w:p w14:paraId="00A23DA7" w14:textId="366CB115" w:rsidR="00660FB6" w:rsidRPr="00545EE4" w:rsidRDefault="00660FB6" w:rsidP="00AA613F">
            <w:pPr>
              <w:jc w:val="center"/>
              <w:rPr>
                <w:b/>
                <w:bCs/>
                <w:sz w:val="28"/>
                <w:szCs w:val="28"/>
              </w:rPr>
            </w:pPr>
            <w:r w:rsidRPr="00545EE4">
              <w:rPr>
                <w:b/>
                <w:bCs/>
                <w:sz w:val="28"/>
                <w:szCs w:val="28"/>
              </w:rPr>
              <w:t>Reading Assignment</w:t>
            </w:r>
          </w:p>
        </w:tc>
        <w:tc>
          <w:tcPr>
            <w:tcW w:w="2213" w:type="dxa"/>
            <w:shd w:val="clear" w:color="auto" w:fill="BFBFBF" w:themeFill="background1" w:themeFillShade="BF"/>
          </w:tcPr>
          <w:p w14:paraId="519B49B1" w14:textId="77C28A2B" w:rsidR="00660FB6" w:rsidRPr="00545EE4" w:rsidRDefault="00660FB6" w:rsidP="00AA613F">
            <w:pPr>
              <w:jc w:val="center"/>
              <w:rPr>
                <w:b/>
                <w:bCs/>
                <w:sz w:val="28"/>
                <w:szCs w:val="28"/>
              </w:rPr>
            </w:pPr>
            <w:r>
              <w:rPr>
                <w:b/>
                <w:bCs/>
                <w:sz w:val="28"/>
                <w:szCs w:val="28"/>
              </w:rPr>
              <w:t>Section</w:t>
            </w:r>
          </w:p>
        </w:tc>
        <w:tc>
          <w:tcPr>
            <w:tcW w:w="2647" w:type="dxa"/>
            <w:shd w:val="clear" w:color="auto" w:fill="BFBFBF" w:themeFill="background1" w:themeFillShade="BF"/>
          </w:tcPr>
          <w:p w14:paraId="5A94EEC6" w14:textId="4DD07813" w:rsidR="00660FB6" w:rsidRPr="00545EE4" w:rsidRDefault="00660FB6" w:rsidP="00AA613F">
            <w:pPr>
              <w:jc w:val="center"/>
              <w:rPr>
                <w:b/>
                <w:bCs/>
                <w:sz w:val="28"/>
                <w:szCs w:val="28"/>
              </w:rPr>
            </w:pPr>
            <w:r w:rsidRPr="00545EE4">
              <w:rPr>
                <w:b/>
                <w:bCs/>
                <w:sz w:val="28"/>
                <w:szCs w:val="28"/>
              </w:rPr>
              <w:t>Lecture</w:t>
            </w:r>
          </w:p>
        </w:tc>
        <w:tc>
          <w:tcPr>
            <w:tcW w:w="2358" w:type="dxa"/>
            <w:shd w:val="clear" w:color="auto" w:fill="BFBFBF" w:themeFill="background1" w:themeFillShade="BF"/>
          </w:tcPr>
          <w:p w14:paraId="25E973F4" w14:textId="77777777" w:rsidR="00660FB6" w:rsidRPr="00545EE4" w:rsidRDefault="00660FB6" w:rsidP="00AA613F">
            <w:pPr>
              <w:jc w:val="center"/>
              <w:rPr>
                <w:b/>
                <w:bCs/>
                <w:sz w:val="28"/>
                <w:szCs w:val="28"/>
              </w:rPr>
            </w:pPr>
            <w:r>
              <w:rPr>
                <w:b/>
                <w:bCs/>
                <w:sz w:val="28"/>
                <w:szCs w:val="28"/>
              </w:rPr>
              <w:t>Section</w:t>
            </w:r>
          </w:p>
        </w:tc>
      </w:tr>
      <w:tr w:rsidR="00660FB6" w:rsidRPr="00545EE4" w14:paraId="2DC9561F" w14:textId="77777777" w:rsidTr="00FD142A">
        <w:tc>
          <w:tcPr>
            <w:tcW w:w="1795" w:type="dxa"/>
            <w:vMerge/>
            <w:shd w:val="clear" w:color="auto" w:fill="BFBFBF" w:themeFill="background1" w:themeFillShade="BF"/>
          </w:tcPr>
          <w:p w14:paraId="43B89F9D" w14:textId="77777777" w:rsidR="00660FB6" w:rsidRPr="00545EE4" w:rsidRDefault="00660FB6" w:rsidP="00AA613F">
            <w:pPr>
              <w:jc w:val="center"/>
              <w:rPr>
                <w:sz w:val="28"/>
                <w:szCs w:val="28"/>
              </w:rPr>
            </w:pPr>
          </w:p>
        </w:tc>
        <w:tc>
          <w:tcPr>
            <w:tcW w:w="1890" w:type="dxa"/>
            <w:vMerge/>
            <w:shd w:val="clear" w:color="auto" w:fill="BFBFBF" w:themeFill="background1" w:themeFillShade="BF"/>
          </w:tcPr>
          <w:p w14:paraId="5B3DEF12" w14:textId="77777777" w:rsidR="00660FB6" w:rsidRPr="00545EE4" w:rsidRDefault="00660FB6" w:rsidP="00AA613F">
            <w:pPr>
              <w:jc w:val="center"/>
              <w:rPr>
                <w:b/>
                <w:bCs/>
                <w:sz w:val="28"/>
                <w:szCs w:val="28"/>
              </w:rPr>
            </w:pPr>
          </w:p>
        </w:tc>
        <w:tc>
          <w:tcPr>
            <w:tcW w:w="2213" w:type="dxa"/>
            <w:shd w:val="clear" w:color="auto" w:fill="BFBFBF" w:themeFill="background1" w:themeFillShade="BF"/>
          </w:tcPr>
          <w:p w14:paraId="1DB7EE57" w14:textId="77777777" w:rsidR="00660FB6" w:rsidRDefault="00660FB6" w:rsidP="00BC0908">
            <w:pPr>
              <w:jc w:val="center"/>
              <w:rPr>
                <w:sz w:val="28"/>
                <w:szCs w:val="28"/>
              </w:rPr>
            </w:pPr>
            <w:r>
              <w:rPr>
                <w:sz w:val="28"/>
                <w:szCs w:val="28"/>
              </w:rPr>
              <w:t>Tuesday</w:t>
            </w:r>
          </w:p>
          <w:p w14:paraId="00D8B797" w14:textId="743D671C" w:rsidR="00660FB6" w:rsidRDefault="00660FB6" w:rsidP="00BC0908">
            <w:pPr>
              <w:jc w:val="center"/>
              <w:rPr>
                <w:sz w:val="28"/>
                <w:szCs w:val="28"/>
              </w:rPr>
            </w:pPr>
            <w:r w:rsidRPr="001F3CBB">
              <w:rPr>
                <w:sz w:val="28"/>
                <w:szCs w:val="28"/>
              </w:rPr>
              <w:t>(</w:t>
            </w:r>
            <w:r>
              <w:rPr>
                <w:sz w:val="28"/>
                <w:szCs w:val="28"/>
              </w:rPr>
              <w:t>10</w:t>
            </w:r>
            <w:r w:rsidRPr="001F3CBB">
              <w:rPr>
                <w:sz w:val="28"/>
                <w:szCs w:val="28"/>
              </w:rPr>
              <w:t>:3</w:t>
            </w:r>
            <w:r>
              <w:rPr>
                <w:sz w:val="28"/>
                <w:szCs w:val="28"/>
              </w:rPr>
              <w:t>5</w:t>
            </w:r>
            <w:r w:rsidRPr="001F3CBB">
              <w:rPr>
                <w:sz w:val="28"/>
                <w:szCs w:val="28"/>
              </w:rPr>
              <w:t>-</w:t>
            </w:r>
            <w:r>
              <w:rPr>
                <w:sz w:val="28"/>
                <w:szCs w:val="28"/>
              </w:rPr>
              <w:t>12</w:t>
            </w:r>
            <w:r w:rsidRPr="001F3CBB">
              <w:rPr>
                <w:sz w:val="28"/>
                <w:szCs w:val="28"/>
              </w:rPr>
              <w:t>:0</w:t>
            </w:r>
            <w:r>
              <w:rPr>
                <w:sz w:val="28"/>
                <w:szCs w:val="28"/>
              </w:rPr>
              <w:t>5</w:t>
            </w:r>
            <w:r w:rsidRPr="001F3CBB">
              <w:rPr>
                <w:sz w:val="28"/>
                <w:szCs w:val="28"/>
              </w:rPr>
              <w:t>)</w:t>
            </w:r>
          </w:p>
        </w:tc>
        <w:tc>
          <w:tcPr>
            <w:tcW w:w="2647" w:type="dxa"/>
            <w:shd w:val="clear" w:color="auto" w:fill="BFBFBF" w:themeFill="background1" w:themeFillShade="BF"/>
          </w:tcPr>
          <w:p w14:paraId="0ACC5326" w14:textId="4D66EE81" w:rsidR="00660FB6" w:rsidRDefault="00660FB6" w:rsidP="00AA613F">
            <w:pPr>
              <w:jc w:val="center"/>
              <w:rPr>
                <w:sz w:val="28"/>
                <w:szCs w:val="28"/>
              </w:rPr>
            </w:pPr>
            <w:r>
              <w:rPr>
                <w:sz w:val="28"/>
                <w:szCs w:val="28"/>
              </w:rPr>
              <w:t>Tuesday</w:t>
            </w:r>
          </w:p>
          <w:p w14:paraId="1CD0121E" w14:textId="3503C4AF" w:rsidR="00660FB6" w:rsidRPr="0005372B" w:rsidRDefault="00660FB6" w:rsidP="00AA613F">
            <w:pPr>
              <w:jc w:val="center"/>
              <w:rPr>
                <w:sz w:val="28"/>
                <w:szCs w:val="28"/>
              </w:rPr>
            </w:pPr>
            <w:r>
              <w:rPr>
                <w:sz w:val="28"/>
                <w:szCs w:val="28"/>
              </w:rPr>
              <w:t>(1:45-2:45)</w:t>
            </w:r>
          </w:p>
        </w:tc>
        <w:tc>
          <w:tcPr>
            <w:tcW w:w="2358" w:type="dxa"/>
            <w:shd w:val="clear" w:color="auto" w:fill="BFBFBF" w:themeFill="background1" w:themeFillShade="BF"/>
          </w:tcPr>
          <w:p w14:paraId="04109B32" w14:textId="48C46911" w:rsidR="00660FB6" w:rsidRDefault="00660FB6" w:rsidP="00AA613F">
            <w:pPr>
              <w:jc w:val="center"/>
              <w:rPr>
                <w:sz w:val="28"/>
                <w:szCs w:val="28"/>
              </w:rPr>
            </w:pPr>
            <w:r>
              <w:rPr>
                <w:sz w:val="28"/>
                <w:szCs w:val="28"/>
              </w:rPr>
              <w:t>Thursday</w:t>
            </w:r>
          </w:p>
          <w:p w14:paraId="335E2189" w14:textId="498FA3B1" w:rsidR="00660FB6" w:rsidRPr="0005372B" w:rsidRDefault="00660FB6" w:rsidP="00AA613F">
            <w:pPr>
              <w:jc w:val="center"/>
              <w:rPr>
                <w:sz w:val="28"/>
                <w:szCs w:val="28"/>
              </w:rPr>
            </w:pPr>
            <w:r w:rsidRPr="001F3CBB">
              <w:rPr>
                <w:sz w:val="28"/>
                <w:szCs w:val="28"/>
              </w:rPr>
              <w:t>(</w:t>
            </w:r>
            <w:r>
              <w:rPr>
                <w:sz w:val="28"/>
                <w:szCs w:val="28"/>
              </w:rPr>
              <w:t>10</w:t>
            </w:r>
            <w:r w:rsidRPr="001F3CBB">
              <w:rPr>
                <w:sz w:val="28"/>
                <w:szCs w:val="28"/>
              </w:rPr>
              <w:t>:3</w:t>
            </w:r>
            <w:r>
              <w:rPr>
                <w:sz w:val="28"/>
                <w:szCs w:val="28"/>
              </w:rPr>
              <w:t>5</w:t>
            </w:r>
            <w:r w:rsidRPr="001F3CBB">
              <w:rPr>
                <w:sz w:val="28"/>
                <w:szCs w:val="28"/>
              </w:rPr>
              <w:t>-</w:t>
            </w:r>
            <w:r>
              <w:rPr>
                <w:sz w:val="28"/>
                <w:szCs w:val="28"/>
              </w:rPr>
              <w:t>12</w:t>
            </w:r>
            <w:r w:rsidRPr="001F3CBB">
              <w:rPr>
                <w:sz w:val="28"/>
                <w:szCs w:val="28"/>
              </w:rPr>
              <w:t>:0</w:t>
            </w:r>
            <w:r>
              <w:rPr>
                <w:sz w:val="28"/>
                <w:szCs w:val="28"/>
              </w:rPr>
              <w:t>5</w:t>
            </w:r>
            <w:r w:rsidRPr="001F3CBB">
              <w:rPr>
                <w:sz w:val="28"/>
                <w:szCs w:val="28"/>
              </w:rPr>
              <w:t>)</w:t>
            </w:r>
          </w:p>
        </w:tc>
      </w:tr>
      <w:tr w:rsidR="00660FB6" w:rsidRPr="00545EE4" w14:paraId="62863B41" w14:textId="77777777" w:rsidTr="00FD142A">
        <w:tc>
          <w:tcPr>
            <w:tcW w:w="1795" w:type="dxa"/>
            <w:shd w:val="clear" w:color="auto" w:fill="auto"/>
          </w:tcPr>
          <w:p w14:paraId="1FF9BA8E" w14:textId="61480680" w:rsidR="00660FB6" w:rsidRPr="00545EE4" w:rsidRDefault="00660FB6" w:rsidP="00AA613F">
            <w:pPr>
              <w:spacing w:after="120"/>
              <w:jc w:val="center"/>
              <w:rPr>
                <w:sz w:val="28"/>
                <w:szCs w:val="28"/>
              </w:rPr>
            </w:pPr>
            <w:r w:rsidRPr="00545EE4">
              <w:rPr>
                <w:sz w:val="28"/>
                <w:szCs w:val="28"/>
              </w:rPr>
              <w:t>1</w:t>
            </w:r>
            <w:r>
              <w:rPr>
                <w:sz w:val="28"/>
                <w:szCs w:val="28"/>
              </w:rPr>
              <w:br/>
            </w:r>
            <w:r w:rsidRPr="00545EE4">
              <w:rPr>
                <w:sz w:val="28"/>
                <w:szCs w:val="28"/>
              </w:rPr>
              <w:t>(Aug 2</w:t>
            </w:r>
            <w:r>
              <w:rPr>
                <w:sz w:val="28"/>
                <w:szCs w:val="28"/>
              </w:rPr>
              <w:t>2</w:t>
            </w:r>
            <w:r w:rsidRPr="00545EE4">
              <w:rPr>
                <w:sz w:val="28"/>
                <w:szCs w:val="28"/>
              </w:rPr>
              <w:t>, 2</w:t>
            </w:r>
            <w:r>
              <w:rPr>
                <w:sz w:val="28"/>
                <w:szCs w:val="28"/>
              </w:rPr>
              <w:t>4</w:t>
            </w:r>
            <w:r w:rsidRPr="00545EE4">
              <w:rPr>
                <w:sz w:val="28"/>
                <w:szCs w:val="28"/>
              </w:rPr>
              <w:t>)</w:t>
            </w:r>
          </w:p>
        </w:tc>
        <w:tc>
          <w:tcPr>
            <w:tcW w:w="1890" w:type="dxa"/>
            <w:shd w:val="clear" w:color="auto" w:fill="auto"/>
            <w:vAlign w:val="center"/>
          </w:tcPr>
          <w:p w14:paraId="6D32572F" w14:textId="02D23060" w:rsidR="00660FB6" w:rsidRPr="00545EE4" w:rsidRDefault="00660FB6" w:rsidP="00AA613F">
            <w:pPr>
              <w:rPr>
                <w:sz w:val="28"/>
                <w:szCs w:val="28"/>
              </w:rPr>
            </w:pPr>
            <w:r w:rsidRPr="00CD343A">
              <w:rPr>
                <w:i/>
                <w:sz w:val="28"/>
                <w:szCs w:val="28"/>
              </w:rPr>
              <w:t xml:space="preserve">Davis v. </w:t>
            </w:r>
            <w:proofErr w:type="spellStart"/>
            <w:r w:rsidRPr="00CD343A">
              <w:rPr>
                <w:i/>
                <w:sz w:val="28"/>
                <w:szCs w:val="28"/>
              </w:rPr>
              <w:t>HappyLand</w:t>
            </w:r>
            <w:proofErr w:type="spellEnd"/>
          </w:p>
        </w:tc>
        <w:tc>
          <w:tcPr>
            <w:tcW w:w="2213" w:type="dxa"/>
            <w:vAlign w:val="center"/>
          </w:tcPr>
          <w:p w14:paraId="6522FEA6" w14:textId="68F617B6" w:rsidR="00660FB6" w:rsidRPr="00545EE4" w:rsidRDefault="00FD142A" w:rsidP="00FD142A">
            <w:pPr>
              <w:jc w:val="center"/>
              <w:rPr>
                <w:sz w:val="28"/>
                <w:szCs w:val="28"/>
              </w:rPr>
            </w:pPr>
            <w:r>
              <w:rPr>
                <w:sz w:val="28"/>
                <w:szCs w:val="28"/>
              </w:rPr>
              <w:t>Team Building</w:t>
            </w:r>
          </w:p>
        </w:tc>
        <w:tc>
          <w:tcPr>
            <w:tcW w:w="2647" w:type="dxa"/>
            <w:shd w:val="clear" w:color="auto" w:fill="FFFCC5"/>
            <w:vAlign w:val="center"/>
          </w:tcPr>
          <w:p w14:paraId="6D73FB9A" w14:textId="1507BE7A" w:rsidR="00660FB6" w:rsidRPr="00545EE4" w:rsidRDefault="00660FB6" w:rsidP="00FD142A">
            <w:pPr>
              <w:jc w:val="center"/>
              <w:rPr>
                <w:sz w:val="28"/>
                <w:szCs w:val="28"/>
              </w:rPr>
            </w:pPr>
            <w:r w:rsidRPr="00545EE4">
              <w:rPr>
                <w:sz w:val="28"/>
                <w:szCs w:val="28"/>
              </w:rPr>
              <w:t>Introduction</w:t>
            </w:r>
          </w:p>
        </w:tc>
        <w:tc>
          <w:tcPr>
            <w:tcW w:w="2358" w:type="dxa"/>
            <w:shd w:val="clear" w:color="auto" w:fill="FFFCC5"/>
            <w:vAlign w:val="center"/>
          </w:tcPr>
          <w:p w14:paraId="7D888492" w14:textId="124CF9AF" w:rsidR="00660FB6" w:rsidRPr="00545EE4" w:rsidRDefault="00660FB6" w:rsidP="00FD142A">
            <w:pPr>
              <w:jc w:val="center"/>
              <w:rPr>
                <w:sz w:val="28"/>
                <w:szCs w:val="28"/>
              </w:rPr>
            </w:pPr>
            <w:r>
              <w:rPr>
                <w:sz w:val="28"/>
                <w:szCs w:val="28"/>
              </w:rPr>
              <w:t>Trial Strategy</w:t>
            </w:r>
          </w:p>
        </w:tc>
      </w:tr>
      <w:tr w:rsidR="00660FB6" w:rsidRPr="00545EE4" w14:paraId="0E712953" w14:textId="77777777" w:rsidTr="00FD142A">
        <w:tc>
          <w:tcPr>
            <w:tcW w:w="1795" w:type="dxa"/>
            <w:shd w:val="clear" w:color="auto" w:fill="auto"/>
          </w:tcPr>
          <w:p w14:paraId="529C1A88" w14:textId="6BE17125" w:rsidR="00660FB6" w:rsidRPr="00545EE4" w:rsidRDefault="00660FB6" w:rsidP="0095794B">
            <w:pPr>
              <w:spacing w:after="120"/>
              <w:jc w:val="center"/>
              <w:rPr>
                <w:sz w:val="28"/>
                <w:szCs w:val="28"/>
              </w:rPr>
            </w:pPr>
            <w:r w:rsidRPr="00545EE4">
              <w:rPr>
                <w:sz w:val="28"/>
                <w:szCs w:val="28"/>
              </w:rPr>
              <w:t>2</w:t>
            </w:r>
            <w:r>
              <w:rPr>
                <w:sz w:val="28"/>
                <w:szCs w:val="28"/>
              </w:rPr>
              <w:br/>
            </w:r>
            <w:r w:rsidRPr="00545EE4">
              <w:rPr>
                <w:sz w:val="28"/>
                <w:szCs w:val="28"/>
              </w:rPr>
              <w:t>(</w:t>
            </w:r>
            <w:r>
              <w:rPr>
                <w:sz w:val="28"/>
                <w:szCs w:val="28"/>
              </w:rPr>
              <w:t>Aug 29, 31</w:t>
            </w:r>
            <w:r w:rsidRPr="00545EE4">
              <w:rPr>
                <w:sz w:val="28"/>
                <w:szCs w:val="28"/>
              </w:rPr>
              <w:t>)</w:t>
            </w:r>
          </w:p>
        </w:tc>
        <w:tc>
          <w:tcPr>
            <w:tcW w:w="1890" w:type="dxa"/>
            <w:shd w:val="clear" w:color="auto" w:fill="auto"/>
            <w:vAlign w:val="center"/>
          </w:tcPr>
          <w:p w14:paraId="3758EADB" w14:textId="64E81300" w:rsidR="00660FB6" w:rsidRPr="00545EE4" w:rsidRDefault="00660FB6" w:rsidP="0095794B">
            <w:pPr>
              <w:rPr>
                <w:rFonts w:cs="Calibri"/>
                <w:color w:val="000000"/>
                <w:sz w:val="28"/>
                <w:szCs w:val="28"/>
              </w:rPr>
            </w:pPr>
            <w:r>
              <w:rPr>
                <w:sz w:val="28"/>
                <w:szCs w:val="28"/>
              </w:rPr>
              <w:t>Chapters 8, 9</w:t>
            </w:r>
          </w:p>
        </w:tc>
        <w:tc>
          <w:tcPr>
            <w:tcW w:w="2213" w:type="dxa"/>
            <w:shd w:val="clear" w:color="auto" w:fill="BAFFFC"/>
            <w:vAlign w:val="center"/>
          </w:tcPr>
          <w:p w14:paraId="54046ED3" w14:textId="35BA2E4D" w:rsidR="00660FB6" w:rsidRPr="00545EE4" w:rsidRDefault="00660FB6" w:rsidP="00FD142A">
            <w:pPr>
              <w:jc w:val="center"/>
              <w:rPr>
                <w:rFonts w:cs="Calibri"/>
                <w:color w:val="000000"/>
                <w:sz w:val="28"/>
                <w:szCs w:val="28"/>
              </w:rPr>
            </w:pPr>
            <w:r>
              <w:rPr>
                <w:rFonts w:cs="Calibri"/>
                <w:color w:val="000000"/>
                <w:sz w:val="28"/>
                <w:szCs w:val="28"/>
              </w:rPr>
              <w:t>Public Speaking (Plaintiff)</w:t>
            </w:r>
          </w:p>
        </w:tc>
        <w:tc>
          <w:tcPr>
            <w:tcW w:w="2647" w:type="dxa"/>
            <w:shd w:val="clear" w:color="auto" w:fill="FFFCC5"/>
            <w:vAlign w:val="center"/>
          </w:tcPr>
          <w:p w14:paraId="1AE1C686" w14:textId="0A9011B8" w:rsidR="00660FB6" w:rsidRPr="00545EE4" w:rsidRDefault="00660FB6" w:rsidP="00FD142A">
            <w:pPr>
              <w:jc w:val="center"/>
              <w:rPr>
                <w:sz w:val="28"/>
                <w:szCs w:val="28"/>
              </w:rPr>
            </w:pPr>
            <w:r w:rsidRPr="00545EE4">
              <w:rPr>
                <w:rFonts w:cs="Calibri"/>
                <w:color w:val="000000"/>
                <w:sz w:val="28"/>
                <w:szCs w:val="28"/>
              </w:rPr>
              <w:t>Opening Statement</w:t>
            </w:r>
          </w:p>
        </w:tc>
        <w:tc>
          <w:tcPr>
            <w:tcW w:w="2358" w:type="dxa"/>
            <w:shd w:val="clear" w:color="auto" w:fill="BAFFFC"/>
            <w:vAlign w:val="center"/>
          </w:tcPr>
          <w:p w14:paraId="26ABF90F" w14:textId="2B27C3DE" w:rsidR="00660FB6" w:rsidRPr="00545EE4" w:rsidRDefault="00660FB6" w:rsidP="00FD142A">
            <w:pPr>
              <w:jc w:val="center"/>
              <w:rPr>
                <w:sz w:val="28"/>
                <w:szCs w:val="28"/>
              </w:rPr>
            </w:pPr>
            <w:r>
              <w:rPr>
                <w:sz w:val="28"/>
                <w:szCs w:val="28"/>
              </w:rPr>
              <w:t>Public Speaking (Defense)</w:t>
            </w:r>
          </w:p>
        </w:tc>
      </w:tr>
      <w:tr w:rsidR="00660FB6" w:rsidRPr="00545EE4" w14:paraId="30B73F25" w14:textId="77777777" w:rsidTr="00FD142A">
        <w:tc>
          <w:tcPr>
            <w:tcW w:w="1795" w:type="dxa"/>
            <w:shd w:val="clear" w:color="auto" w:fill="auto"/>
          </w:tcPr>
          <w:p w14:paraId="264B12F8" w14:textId="6CA0E83B" w:rsidR="00660FB6" w:rsidRPr="00545EE4" w:rsidRDefault="00660FB6" w:rsidP="00E31650">
            <w:pPr>
              <w:spacing w:after="120"/>
              <w:jc w:val="center"/>
              <w:rPr>
                <w:sz w:val="28"/>
                <w:szCs w:val="28"/>
              </w:rPr>
            </w:pPr>
            <w:r w:rsidRPr="00545EE4">
              <w:rPr>
                <w:sz w:val="28"/>
                <w:szCs w:val="28"/>
              </w:rPr>
              <w:t>3</w:t>
            </w:r>
            <w:r>
              <w:rPr>
                <w:sz w:val="28"/>
                <w:szCs w:val="28"/>
              </w:rPr>
              <w:br/>
            </w:r>
            <w:r w:rsidRPr="00545EE4">
              <w:rPr>
                <w:sz w:val="28"/>
                <w:szCs w:val="28"/>
              </w:rPr>
              <w:t xml:space="preserve">(Sept </w:t>
            </w:r>
            <w:r>
              <w:rPr>
                <w:sz w:val="28"/>
                <w:szCs w:val="28"/>
              </w:rPr>
              <w:t>5</w:t>
            </w:r>
            <w:r w:rsidRPr="00545EE4">
              <w:rPr>
                <w:sz w:val="28"/>
                <w:szCs w:val="28"/>
              </w:rPr>
              <w:t xml:space="preserve">, </w:t>
            </w:r>
            <w:r>
              <w:rPr>
                <w:sz w:val="28"/>
                <w:szCs w:val="28"/>
              </w:rPr>
              <w:t>7</w:t>
            </w:r>
            <w:r w:rsidRPr="00545EE4">
              <w:rPr>
                <w:sz w:val="28"/>
                <w:szCs w:val="28"/>
              </w:rPr>
              <w:t>)</w:t>
            </w:r>
          </w:p>
        </w:tc>
        <w:tc>
          <w:tcPr>
            <w:tcW w:w="1890" w:type="dxa"/>
            <w:shd w:val="clear" w:color="auto" w:fill="auto"/>
            <w:vAlign w:val="center"/>
          </w:tcPr>
          <w:p w14:paraId="70A71F3C" w14:textId="362DDA8A" w:rsidR="00660FB6" w:rsidRPr="00545EE4" w:rsidRDefault="00660FB6" w:rsidP="00E31650">
            <w:pPr>
              <w:rPr>
                <w:rFonts w:cs="Calibri"/>
                <w:color w:val="000000"/>
                <w:sz w:val="28"/>
                <w:szCs w:val="28"/>
              </w:rPr>
            </w:pPr>
          </w:p>
        </w:tc>
        <w:tc>
          <w:tcPr>
            <w:tcW w:w="2213" w:type="dxa"/>
            <w:shd w:val="clear" w:color="auto" w:fill="BAFFFC"/>
            <w:vAlign w:val="center"/>
          </w:tcPr>
          <w:p w14:paraId="6223D0D1" w14:textId="6A14B314" w:rsidR="00660FB6" w:rsidRDefault="00660FB6" w:rsidP="00FD142A">
            <w:pPr>
              <w:jc w:val="center"/>
              <w:rPr>
                <w:rFonts w:cs="Calibri"/>
                <w:color w:val="000000"/>
                <w:sz w:val="28"/>
                <w:szCs w:val="28"/>
              </w:rPr>
            </w:pPr>
            <w:r>
              <w:rPr>
                <w:sz w:val="28"/>
                <w:szCs w:val="28"/>
              </w:rPr>
              <w:t>Plaintiff Openings</w:t>
            </w:r>
          </w:p>
        </w:tc>
        <w:tc>
          <w:tcPr>
            <w:tcW w:w="2647" w:type="dxa"/>
            <w:shd w:val="clear" w:color="auto" w:fill="FFFCC5"/>
            <w:vAlign w:val="center"/>
          </w:tcPr>
          <w:p w14:paraId="1526F50D" w14:textId="491C6A38" w:rsidR="00660FB6" w:rsidRPr="00545EE4" w:rsidRDefault="00660FB6" w:rsidP="00FD142A">
            <w:pPr>
              <w:jc w:val="center"/>
              <w:rPr>
                <w:sz w:val="28"/>
                <w:szCs w:val="28"/>
              </w:rPr>
            </w:pPr>
            <w:r>
              <w:rPr>
                <w:rFonts w:cs="Calibri"/>
                <w:color w:val="000000"/>
                <w:sz w:val="28"/>
                <w:szCs w:val="28"/>
              </w:rPr>
              <w:t>Direct Exam I</w:t>
            </w:r>
          </w:p>
        </w:tc>
        <w:tc>
          <w:tcPr>
            <w:tcW w:w="2358" w:type="dxa"/>
            <w:shd w:val="clear" w:color="auto" w:fill="BAFFFC"/>
            <w:vAlign w:val="center"/>
          </w:tcPr>
          <w:p w14:paraId="2B8A1F66" w14:textId="6B79AE77" w:rsidR="00660FB6" w:rsidRPr="00545EE4" w:rsidRDefault="00660FB6" w:rsidP="00FD142A">
            <w:pPr>
              <w:jc w:val="center"/>
              <w:rPr>
                <w:sz w:val="28"/>
                <w:szCs w:val="28"/>
              </w:rPr>
            </w:pPr>
            <w:r>
              <w:rPr>
                <w:sz w:val="28"/>
                <w:szCs w:val="28"/>
              </w:rPr>
              <w:t>Defense Openings</w:t>
            </w:r>
          </w:p>
        </w:tc>
      </w:tr>
      <w:tr w:rsidR="00660FB6" w:rsidRPr="00545EE4" w14:paraId="06E774A0" w14:textId="77777777" w:rsidTr="00FD142A">
        <w:trPr>
          <w:trHeight w:val="620"/>
        </w:trPr>
        <w:tc>
          <w:tcPr>
            <w:tcW w:w="1795" w:type="dxa"/>
            <w:shd w:val="clear" w:color="auto" w:fill="auto"/>
          </w:tcPr>
          <w:p w14:paraId="00FE454A" w14:textId="21CC706C" w:rsidR="00660FB6" w:rsidRPr="00545EE4" w:rsidRDefault="00660FB6" w:rsidP="00E005E1">
            <w:pPr>
              <w:spacing w:after="120"/>
              <w:jc w:val="center"/>
              <w:rPr>
                <w:sz w:val="28"/>
                <w:szCs w:val="28"/>
              </w:rPr>
            </w:pPr>
            <w:r w:rsidRPr="00545EE4">
              <w:rPr>
                <w:sz w:val="28"/>
                <w:szCs w:val="28"/>
              </w:rPr>
              <w:t>4</w:t>
            </w:r>
            <w:r>
              <w:rPr>
                <w:sz w:val="28"/>
                <w:szCs w:val="28"/>
              </w:rPr>
              <w:br/>
            </w:r>
            <w:r w:rsidRPr="00545EE4">
              <w:rPr>
                <w:sz w:val="28"/>
                <w:szCs w:val="28"/>
              </w:rPr>
              <w:t>(Sept 1</w:t>
            </w:r>
            <w:r>
              <w:rPr>
                <w:sz w:val="28"/>
                <w:szCs w:val="28"/>
              </w:rPr>
              <w:t>2</w:t>
            </w:r>
            <w:r w:rsidRPr="00545EE4">
              <w:rPr>
                <w:sz w:val="28"/>
                <w:szCs w:val="28"/>
              </w:rPr>
              <w:t>, 1</w:t>
            </w:r>
            <w:r>
              <w:rPr>
                <w:sz w:val="28"/>
                <w:szCs w:val="28"/>
              </w:rPr>
              <w:t>4</w:t>
            </w:r>
            <w:r w:rsidRPr="00545EE4">
              <w:rPr>
                <w:sz w:val="28"/>
                <w:szCs w:val="28"/>
              </w:rPr>
              <w:t>)</w:t>
            </w:r>
          </w:p>
        </w:tc>
        <w:tc>
          <w:tcPr>
            <w:tcW w:w="1890" w:type="dxa"/>
            <w:shd w:val="clear" w:color="auto" w:fill="auto"/>
            <w:vAlign w:val="center"/>
          </w:tcPr>
          <w:p w14:paraId="29406C8C" w14:textId="1825BD6C" w:rsidR="00660FB6" w:rsidRPr="00545EE4" w:rsidRDefault="00660FB6" w:rsidP="00E005E1">
            <w:pPr>
              <w:rPr>
                <w:rFonts w:cs="Calibri"/>
                <w:color w:val="000000"/>
                <w:sz w:val="28"/>
                <w:szCs w:val="28"/>
              </w:rPr>
            </w:pPr>
          </w:p>
        </w:tc>
        <w:tc>
          <w:tcPr>
            <w:tcW w:w="2213" w:type="dxa"/>
            <w:shd w:val="clear" w:color="auto" w:fill="BAFFFC"/>
            <w:vAlign w:val="center"/>
          </w:tcPr>
          <w:p w14:paraId="37E9F881" w14:textId="54EA03F5" w:rsidR="00660FB6" w:rsidRPr="00545EE4" w:rsidRDefault="00660FB6" w:rsidP="00FD142A">
            <w:pPr>
              <w:jc w:val="center"/>
              <w:rPr>
                <w:rFonts w:cs="Calibri"/>
                <w:color w:val="000000"/>
                <w:sz w:val="28"/>
                <w:szCs w:val="28"/>
              </w:rPr>
            </w:pPr>
            <w:r>
              <w:rPr>
                <w:sz w:val="28"/>
                <w:szCs w:val="28"/>
              </w:rPr>
              <w:t>Plaintiff Lay Directs</w:t>
            </w:r>
          </w:p>
        </w:tc>
        <w:tc>
          <w:tcPr>
            <w:tcW w:w="2647" w:type="dxa"/>
            <w:shd w:val="clear" w:color="auto" w:fill="FFFCC5"/>
            <w:vAlign w:val="center"/>
          </w:tcPr>
          <w:p w14:paraId="35B4C901" w14:textId="130EC00A" w:rsidR="00660FB6" w:rsidRPr="00545EE4" w:rsidRDefault="00660FB6" w:rsidP="00FD142A">
            <w:pPr>
              <w:jc w:val="center"/>
              <w:rPr>
                <w:sz w:val="28"/>
                <w:szCs w:val="28"/>
              </w:rPr>
            </w:pPr>
            <w:r w:rsidRPr="00545EE4">
              <w:rPr>
                <w:rFonts w:cs="Calibri"/>
                <w:color w:val="000000"/>
                <w:sz w:val="28"/>
                <w:szCs w:val="28"/>
              </w:rPr>
              <w:t>Direct Exam II</w:t>
            </w:r>
          </w:p>
        </w:tc>
        <w:tc>
          <w:tcPr>
            <w:tcW w:w="2358" w:type="dxa"/>
            <w:shd w:val="clear" w:color="auto" w:fill="BAFFFC"/>
            <w:vAlign w:val="center"/>
          </w:tcPr>
          <w:p w14:paraId="54F41CD8" w14:textId="7062BD72" w:rsidR="00660FB6" w:rsidRPr="00545EE4" w:rsidRDefault="00660FB6" w:rsidP="00FD142A">
            <w:pPr>
              <w:jc w:val="center"/>
              <w:rPr>
                <w:sz w:val="28"/>
                <w:szCs w:val="28"/>
              </w:rPr>
            </w:pPr>
            <w:r>
              <w:rPr>
                <w:sz w:val="28"/>
                <w:szCs w:val="28"/>
              </w:rPr>
              <w:t>Defense Lay Direct</w:t>
            </w:r>
            <w:r w:rsidR="00FD142A">
              <w:rPr>
                <w:sz w:val="28"/>
                <w:szCs w:val="28"/>
              </w:rPr>
              <w:t>s</w:t>
            </w:r>
            <w:r>
              <w:rPr>
                <w:sz w:val="28"/>
                <w:szCs w:val="28"/>
              </w:rPr>
              <w:t xml:space="preserve"> </w:t>
            </w:r>
          </w:p>
        </w:tc>
      </w:tr>
      <w:tr w:rsidR="00660FB6" w:rsidRPr="00545EE4" w14:paraId="67813D27" w14:textId="77777777" w:rsidTr="00FD142A">
        <w:tc>
          <w:tcPr>
            <w:tcW w:w="1795" w:type="dxa"/>
            <w:shd w:val="clear" w:color="auto" w:fill="auto"/>
          </w:tcPr>
          <w:p w14:paraId="7871C9E1" w14:textId="165E57C8" w:rsidR="00660FB6" w:rsidRPr="00545EE4" w:rsidRDefault="00660FB6" w:rsidP="001F3CBB">
            <w:pPr>
              <w:spacing w:after="120"/>
              <w:jc w:val="center"/>
              <w:rPr>
                <w:sz w:val="28"/>
                <w:szCs w:val="28"/>
              </w:rPr>
            </w:pPr>
            <w:r w:rsidRPr="00545EE4">
              <w:rPr>
                <w:sz w:val="28"/>
                <w:szCs w:val="28"/>
              </w:rPr>
              <w:t>5</w:t>
            </w:r>
            <w:r>
              <w:rPr>
                <w:sz w:val="28"/>
                <w:szCs w:val="28"/>
              </w:rPr>
              <w:br/>
            </w:r>
            <w:r w:rsidRPr="00545EE4">
              <w:rPr>
                <w:sz w:val="28"/>
                <w:szCs w:val="28"/>
              </w:rPr>
              <w:t xml:space="preserve">(Sept </w:t>
            </w:r>
            <w:r>
              <w:rPr>
                <w:sz w:val="28"/>
                <w:szCs w:val="28"/>
              </w:rPr>
              <w:t>19</w:t>
            </w:r>
            <w:r w:rsidRPr="00545EE4">
              <w:rPr>
                <w:sz w:val="28"/>
                <w:szCs w:val="28"/>
              </w:rPr>
              <w:t>, 2</w:t>
            </w:r>
            <w:r>
              <w:rPr>
                <w:sz w:val="28"/>
                <w:szCs w:val="28"/>
              </w:rPr>
              <w:t>1</w:t>
            </w:r>
            <w:r w:rsidRPr="00545EE4">
              <w:rPr>
                <w:sz w:val="28"/>
                <w:szCs w:val="28"/>
              </w:rPr>
              <w:t>)</w:t>
            </w:r>
          </w:p>
        </w:tc>
        <w:tc>
          <w:tcPr>
            <w:tcW w:w="1890" w:type="dxa"/>
            <w:shd w:val="clear" w:color="auto" w:fill="auto"/>
            <w:vAlign w:val="center"/>
          </w:tcPr>
          <w:p w14:paraId="021821C4" w14:textId="7AE0912D" w:rsidR="00660FB6" w:rsidRPr="00545EE4" w:rsidRDefault="00660FB6" w:rsidP="001F3CBB">
            <w:pPr>
              <w:rPr>
                <w:rFonts w:cs="Calibri"/>
                <w:color w:val="000000"/>
                <w:sz w:val="28"/>
                <w:szCs w:val="28"/>
              </w:rPr>
            </w:pPr>
          </w:p>
        </w:tc>
        <w:tc>
          <w:tcPr>
            <w:tcW w:w="2213" w:type="dxa"/>
            <w:shd w:val="clear" w:color="auto" w:fill="BAFFFC"/>
            <w:vAlign w:val="center"/>
          </w:tcPr>
          <w:p w14:paraId="66B1E1FC" w14:textId="743C72E7" w:rsidR="00660FB6" w:rsidRPr="00545EE4" w:rsidRDefault="00660FB6" w:rsidP="00FD142A">
            <w:pPr>
              <w:jc w:val="center"/>
              <w:rPr>
                <w:rFonts w:cs="Calibri"/>
                <w:color w:val="000000"/>
                <w:sz w:val="28"/>
                <w:szCs w:val="28"/>
              </w:rPr>
            </w:pPr>
            <w:r>
              <w:rPr>
                <w:sz w:val="28"/>
                <w:szCs w:val="28"/>
              </w:rPr>
              <w:t>Plaintiff Lay Direct</w:t>
            </w:r>
            <w:r w:rsidR="00FD142A">
              <w:rPr>
                <w:sz w:val="28"/>
                <w:szCs w:val="28"/>
              </w:rPr>
              <w:t>s</w:t>
            </w:r>
            <w:r>
              <w:rPr>
                <w:sz w:val="28"/>
                <w:szCs w:val="28"/>
              </w:rPr>
              <w:t xml:space="preserve"> </w:t>
            </w:r>
            <w:r w:rsidR="00FD142A">
              <w:rPr>
                <w:sz w:val="28"/>
                <w:szCs w:val="28"/>
              </w:rPr>
              <w:t>(e</w:t>
            </w:r>
            <w:r>
              <w:rPr>
                <w:sz w:val="28"/>
                <w:szCs w:val="28"/>
              </w:rPr>
              <w:t>xhibits</w:t>
            </w:r>
            <w:r w:rsidR="00FD142A">
              <w:rPr>
                <w:sz w:val="28"/>
                <w:szCs w:val="28"/>
              </w:rPr>
              <w:t>)</w:t>
            </w:r>
          </w:p>
        </w:tc>
        <w:tc>
          <w:tcPr>
            <w:tcW w:w="2647" w:type="dxa"/>
            <w:shd w:val="clear" w:color="auto" w:fill="FFFCC5"/>
            <w:vAlign w:val="center"/>
          </w:tcPr>
          <w:p w14:paraId="405ABFF0" w14:textId="25EF4189" w:rsidR="00660FB6" w:rsidRPr="00545EE4" w:rsidRDefault="00660FB6" w:rsidP="00FD142A">
            <w:pPr>
              <w:jc w:val="center"/>
              <w:rPr>
                <w:sz w:val="28"/>
                <w:szCs w:val="28"/>
              </w:rPr>
            </w:pPr>
            <w:r w:rsidRPr="00545EE4">
              <w:rPr>
                <w:rFonts w:cs="Calibri"/>
                <w:color w:val="000000"/>
                <w:sz w:val="28"/>
                <w:szCs w:val="28"/>
              </w:rPr>
              <w:t>Direct Exa</w:t>
            </w:r>
            <w:r>
              <w:rPr>
                <w:rFonts w:cs="Calibri"/>
                <w:color w:val="000000"/>
                <w:sz w:val="28"/>
                <w:szCs w:val="28"/>
              </w:rPr>
              <w:t>m</w:t>
            </w:r>
            <w:r w:rsidRPr="00545EE4">
              <w:rPr>
                <w:rFonts w:cs="Calibri"/>
                <w:color w:val="000000"/>
                <w:sz w:val="28"/>
                <w:szCs w:val="28"/>
              </w:rPr>
              <w:t xml:space="preserve"> III</w:t>
            </w:r>
          </w:p>
        </w:tc>
        <w:tc>
          <w:tcPr>
            <w:tcW w:w="2358" w:type="dxa"/>
            <w:shd w:val="clear" w:color="auto" w:fill="BAFFFC"/>
            <w:vAlign w:val="center"/>
          </w:tcPr>
          <w:p w14:paraId="4DFF6912" w14:textId="697E5C42" w:rsidR="00660FB6" w:rsidRPr="00545EE4" w:rsidRDefault="00660FB6" w:rsidP="00FD142A">
            <w:pPr>
              <w:jc w:val="center"/>
              <w:rPr>
                <w:sz w:val="28"/>
                <w:szCs w:val="28"/>
              </w:rPr>
            </w:pPr>
            <w:r>
              <w:rPr>
                <w:sz w:val="28"/>
                <w:szCs w:val="28"/>
              </w:rPr>
              <w:t>Defense Lay Direct</w:t>
            </w:r>
            <w:r w:rsidR="00FD142A">
              <w:rPr>
                <w:sz w:val="28"/>
                <w:szCs w:val="28"/>
              </w:rPr>
              <w:t>s</w:t>
            </w:r>
            <w:r>
              <w:rPr>
                <w:sz w:val="28"/>
                <w:szCs w:val="28"/>
              </w:rPr>
              <w:t xml:space="preserve"> </w:t>
            </w:r>
            <w:r w:rsidR="00FD142A">
              <w:rPr>
                <w:sz w:val="28"/>
                <w:szCs w:val="28"/>
              </w:rPr>
              <w:t>(exhibits)</w:t>
            </w:r>
          </w:p>
        </w:tc>
      </w:tr>
      <w:tr w:rsidR="00660FB6" w:rsidRPr="00545EE4" w14:paraId="325F8AF5" w14:textId="77777777" w:rsidTr="00FD142A">
        <w:tc>
          <w:tcPr>
            <w:tcW w:w="1795" w:type="dxa"/>
            <w:shd w:val="clear" w:color="auto" w:fill="auto"/>
          </w:tcPr>
          <w:p w14:paraId="6413FBAD" w14:textId="630CE0A8" w:rsidR="00660FB6" w:rsidRPr="00545EE4" w:rsidRDefault="00660FB6" w:rsidP="001F3CBB">
            <w:pPr>
              <w:spacing w:after="120"/>
              <w:jc w:val="center"/>
              <w:rPr>
                <w:sz w:val="28"/>
                <w:szCs w:val="28"/>
              </w:rPr>
            </w:pPr>
            <w:r w:rsidRPr="00545EE4">
              <w:rPr>
                <w:sz w:val="28"/>
                <w:szCs w:val="28"/>
              </w:rPr>
              <w:t>6</w:t>
            </w:r>
            <w:r>
              <w:rPr>
                <w:sz w:val="28"/>
                <w:szCs w:val="28"/>
              </w:rPr>
              <w:br/>
            </w:r>
            <w:r w:rsidRPr="00545EE4">
              <w:rPr>
                <w:sz w:val="28"/>
                <w:szCs w:val="28"/>
              </w:rPr>
              <w:t>(</w:t>
            </w:r>
            <w:r>
              <w:rPr>
                <w:sz w:val="28"/>
                <w:szCs w:val="28"/>
              </w:rPr>
              <w:t>Sept 26, 28)</w:t>
            </w:r>
          </w:p>
        </w:tc>
        <w:tc>
          <w:tcPr>
            <w:tcW w:w="1890" w:type="dxa"/>
            <w:shd w:val="clear" w:color="auto" w:fill="auto"/>
            <w:vAlign w:val="center"/>
          </w:tcPr>
          <w:p w14:paraId="4B7BC29E" w14:textId="78A3F46F" w:rsidR="00660FB6" w:rsidRPr="00545EE4" w:rsidRDefault="00660FB6" w:rsidP="001F3CBB">
            <w:pPr>
              <w:rPr>
                <w:rFonts w:cs="Calibri"/>
                <w:color w:val="000000"/>
                <w:sz w:val="28"/>
                <w:szCs w:val="28"/>
              </w:rPr>
            </w:pPr>
            <w:r>
              <w:rPr>
                <w:rFonts w:cs="Calibri"/>
                <w:color w:val="000000"/>
                <w:sz w:val="28"/>
                <w:szCs w:val="28"/>
              </w:rPr>
              <w:t>Chapter 11</w:t>
            </w:r>
          </w:p>
        </w:tc>
        <w:tc>
          <w:tcPr>
            <w:tcW w:w="2213" w:type="dxa"/>
            <w:shd w:val="clear" w:color="auto" w:fill="BAFFFC"/>
            <w:vAlign w:val="center"/>
          </w:tcPr>
          <w:p w14:paraId="55E09F20" w14:textId="383C077A" w:rsidR="00660FB6" w:rsidRPr="00545EE4" w:rsidRDefault="00660FB6" w:rsidP="00FD142A">
            <w:pPr>
              <w:jc w:val="center"/>
              <w:rPr>
                <w:rFonts w:cs="Calibri"/>
                <w:color w:val="000000"/>
                <w:sz w:val="28"/>
                <w:szCs w:val="28"/>
              </w:rPr>
            </w:pPr>
            <w:r>
              <w:rPr>
                <w:sz w:val="28"/>
                <w:szCs w:val="28"/>
              </w:rPr>
              <w:t>Plaintiff Expert Direct Exams</w:t>
            </w:r>
          </w:p>
        </w:tc>
        <w:tc>
          <w:tcPr>
            <w:tcW w:w="2647" w:type="dxa"/>
            <w:shd w:val="clear" w:color="auto" w:fill="FFFCC5"/>
            <w:vAlign w:val="center"/>
          </w:tcPr>
          <w:p w14:paraId="6DAAF503" w14:textId="513769BF" w:rsidR="00660FB6" w:rsidRPr="00545EE4" w:rsidRDefault="00660FB6" w:rsidP="00FD142A">
            <w:pPr>
              <w:jc w:val="center"/>
              <w:rPr>
                <w:sz w:val="28"/>
                <w:szCs w:val="28"/>
              </w:rPr>
            </w:pPr>
            <w:r w:rsidRPr="00545EE4">
              <w:rPr>
                <w:rFonts w:cs="Calibri"/>
                <w:color w:val="000000"/>
                <w:sz w:val="28"/>
                <w:szCs w:val="28"/>
              </w:rPr>
              <w:t>Cross-Exam</w:t>
            </w:r>
            <w:r>
              <w:rPr>
                <w:rFonts w:cs="Calibri"/>
                <w:color w:val="000000"/>
                <w:sz w:val="28"/>
                <w:szCs w:val="28"/>
              </w:rPr>
              <w:t>ination</w:t>
            </w:r>
            <w:r w:rsidRPr="00545EE4">
              <w:rPr>
                <w:rFonts w:cs="Calibri"/>
                <w:color w:val="000000"/>
                <w:sz w:val="28"/>
                <w:szCs w:val="28"/>
              </w:rPr>
              <w:t xml:space="preserve"> I</w:t>
            </w:r>
          </w:p>
        </w:tc>
        <w:tc>
          <w:tcPr>
            <w:tcW w:w="2358" w:type="dxa"/>
            <w:shd w:val="clear" w:color="auto" w:fill="BAFFFC"/>
            <w:vAlign w:val="center"/>
          </w:tcPr>
          <w:p w14:paraId="59BB2CC6" w14:textId="5263299F" w:rsidR="00660FB6" w:rsidRPr="00545EE4" w:rsidRDefault="00660FB6" w:rsidP="00FD142A">
            <w:pPr>
              <w:jc w:val="center"/>
              <w:rPr>
                <w:sz w:val="28"/>
                <w:szCs w:val="28"/>
              </w:rPr>
            </w:pPr>
            <w:r>
              <w:rPr>
                <w:sz w:val="28"/>
                <w:szCs w:val="28"/>
              </w:rPr>
              <w:t>Defense Expert Direct Exams</w:t>
            </w:r>
          </w:p>
        </w:tc>
      </w:tr>
      <w:tr w:rsidR="00660FB6" w:rsidRPr="00545EE4" w14:paraId="0706E4EC" w14:textId="77777777" w:rsidTr="00FD142A">
        <w:tc>
          <w:tcPr>
            <w:tcW w:w="1795" w:type="dxa"/>
            <w:shd w:val="clear" w:color="auto" w:fill="auto"/>
          </w:tcPr>
          <w:p w14:paraId="16629EFD" w14:textId="3374CAE9" w:rsidR="00660FB6" w:rsidRPr="00545EE4" w:rsidRDefault="00660FB6" w:rsidP="00E005E1">
            <w:pPr>
              <w:spacing w:after="120"/>
              <w:jc w:val="center"/>
              <w:rPr>
                <w:sz w:val="28"/>
                <w:szCs w:val="28"/>
              </w:rPr>
            </w:pPr>
            <w:r w:rsidRPr="00545EE4">
              <w:rPr>
                <w:sz w:val="28"/>
                <w:szCs w:val="28"/>
              </w:rPr>
              <w:t>7</w:t>
            </w:r>
            <w:r>
              <w:rPr>
                <w:sz w:val="28"/>
                <w:szCs w:val="28"/>
              </w:rPr>
              <w:br/>
            </w:r>
            <w:r w:rsidRPr="00545EE4">
              <w:rPr>
                <w:sz w:val="28"/>
                <w:szCs w:val="28"/>
              </w:rPr>
              <w:t xml:space="preserve">(Oct </w:t>
            </w:r>
            <w:r>
              <w:rPr>
                <w:sz w:val="28"/>
                <w:szCs w:val="28"/>
              </w:rPr>
              <w:t>3, 5</w:t>
            </w:r>
            <w:r w:rsidRPr="00545EE4">
              <w:rPr>
                <w:sz w:val="28"/>
                <w:szCs w:val="28"/>
              </w:rPr>
              <w:t>)</w:t>
            </w:r>
          </w:p>
        </w:tc>
        <w:tc>
          <w:tcPr>
            <w:tcW w:w="1890" w:type="dxa"/>
            <w:shd w:val="clear" w:color="auto" w:fill="auto"/>
            <w:vAlign w:val="center"/>
          </w:tcPr>
          <w:p w14:paraId="46AFF177" w14:textId="652FFD2B" w:rsidR="00660FB6" w:rsidRPr="00545EE4" w:rsidRDefault="00660FB6" w:rsidP="00E005E1">
            <w:pPr>
              <w:rPr>
                <w:rFonts w:cs="Calibri"/>
                <w:color w:val="000000"/>
                <w:sz w:val="28"/>
                <w:szCs w:val="28"/>
              </w:rPr>
            </w:pPr>
            <w:r w:rsidRPr="0056539F">
              <w:rPr>
                <w:sz w:val="28"/>
                <w:szCs w:val="28"/>
              </w:rPr>
              <w:t>Chapter 10</w:t>
            </w:r>
          </w:p>
        </w:tc>
        <w:tc>
          <w:tcPr>
            <w:tcW w:w="2213" w:type="dxa"/>
            <w:shd w:val="clear" w:color="auto" w:fill="BAFFFC"/>
            <w:vAlign w:val="center"/>
          </w:tcPr>
          <w:p w14:paraId="72949119" w14:textId="0909A6FF" w:rsidR="00660FB6" w:rsidRPr="00545EE4" w:rsidRDefault="00660FB6" w:rsidP="00FD142A">
            <w:pPr>
              <w:jc w:val="center"/>
              <w:rPr>
                <w:rFonts w:cs="Calibri"/>
                <w:color w:val="000000"/>
                <w:sz w:val="28"/>
                <w:szCs w:val="28"/>
              </w:rPr>
            </w:pPr>
            <w:r>
              <w:rPr>
                <w:sz w:val="28"/>
                <w:szCs w:val="28"/>
              </w:rPr>
              <w:t xml:space="preserve">Defense Crosses </w:t>
            </w:r>
            <w:r w:rsidR="00FD142A">
              <w:rPr>
                <w:sz w:val="28"/>
                <w:szCs w:val="28"/>
              </w:rPr>
              <w:t>(</w:t>
            </w:r>
            <w:r>
              <w:rPr>
                <w:sz w:val="28"/>
                <w:szCs w:val="28"/>
              </w:rPr>
              <w:t>cooperative</w:t>
            </w:r>
            <w:r w:rsidR="00FD142A">
              <w:rPr>
                <w:sz w:val="28"/>
                <w:szCs w:val="28"/>
              </w:rPr>
              <w:t>)</w:t>
            </w:r>
          </w:p>
        </w:tc>
        <w:tc>
          <w:tcPr>
            <w:tcW w:w="2647" w:type="dxa"/>
            <w:shd w:val="clear" w:color="auto" w:fill="FFFCC5"/>
            <w:vAlign w:val="center"/>
          </w:tcPr>
          <w:p w14:paraId="607A1C69" w14:textId="25456731" w:rsidR="00660FB6" w:rsidRPr="00545EE4" w:rsidRDefault="00660FB6" w:rsidP="00FD142A">
            <w:pPr>
              <w:jc w:val="center"/>
              <w:rPr>
                <w:sz w:val="28"/>
                <w:szCs w:val="28"/>
              </w:rPr>
            </w:pPr>
            <w:r w:rsidRPr="00545EE4">
              <w:rPr>
                <w:rFonts w:cs="Calibri"/>
                <w:color w:val="000000"/>
                <w:sz w:val="28"/>
                <w:szCs w:val="28"/>
              </w:rPr>
              <w:t>Cross-Exam</w:t>
            </w:r>
            <w:r>
              <w:rPr>
                <w:rFonts w:cs="Calibri"/>
                <w:color w:val="000000"/>
                <w:sz w:val="28"/>
                <w:szCs w:val="28"/>
              </w:rPr>
              <w:t>ination</w:t>
            </w:r>
            <w:r w:rsidRPr="00545EE4">
              <w:rPr>
                <w:rFonts w:cs="Calibri"/>
                <w:color w:val="000000"/>
                <w:sz w:val="28"/>
                <w:szCs w:val="28"/>
              </w:rPr>
              <w:t xml:space="preserve"> II</w:t>
            </w:r>
          </w:p>
        </w:tc>
        <w:tc>
          <w:tcPr>
            <w:tcW w:w="2358" w:type="dxa"/>
            <w:shd w:val="clear" w:color="auto" w:fill="BAFFFC"/>
            <w:vAlign w:val="center"/>
          </w:tcPr>
          <w:p w14:paraId="31A1DA51" w14:textId="77777777" w:rsidR="00660FB6" w:rsidRDefault="00660FB6" w:rsidP="00FD142A">
            <w:pPr>
              <w:jc w:val="center"/>
              <w:rPr>
                <w:sz w:val="28"/>
                <w:szCs w:val="28"/>
              </w:rPr>
            </w:pPr>
            <w:r>
              <w:rPr>
                <w:sz w:val="28"/>
                <w:szCs w:val="28"/>
              </w:rPr>
              <w:t xml:space="preserve">Plaintiff Crosses </w:t>
            </w:r>
          </w:p>
          <w:p w14:paraId="7743F7B9" w14:textId="29413363" w:rsidR="00FD142A" w:rsidRPr="00545EE4" w:rsidRDefault="00FD142A" w:rsidP="00FD142A">
            <w:pPr>
              <w:jc w:val="center"/>
              <w:rPr>
                <w:sz w:val="28"/>
                <w:szCs w:val="28"/>
              </w:rPr>
            </w:pPr>
            <w:r>
              <w:rPr>
                <w:sz w:val="28"/>
                <w:szCs w:val="28"/>
              </w:rPr>
              <w:t>(cooperative)</w:t>
            </w:r>
          </w:p>
        </w:tc>
      </w:tr>
      <w:tr w:rsidR="00660FB6" w:rsidRPr="00545EE4" w14:paraId="22D827AD" w14:textId="77777777" w:rsidTr="00FD142A">
        <w:tc>
          <w:tcPr>
            <w:tcW w:w="1795" w:type="dxa"/>
            <w:shd w:val="clear" w:color="auto" w:fill="auto"/>
          </w:tcPr>
          <w:p w14:paraId="2E88D627" w14:textId="4ED5F41A" w:rsidR="00660FB6" w:rsidRPr="00545EE4" w:rsidRDefault="00660FB6" w:rsidP="00E31650">
            <w:pPr>
              <w:spacing w:after="120"/>
              <w:jc w:val="center"/>
              <w:rPr>
                <w:sz w:val="28"/>
                <w:szCs w:val="28"/>
              </w:rPr>
            </w:pPr>
            <w:r w:rsidRPr="00545EE4">
              <w:rPr>
                <w:sz w:val="28"/>
                <w:szCs w:val="28"/>
              </w:rPr>
              <w:t>8</w:t>
            </w:r>
            <w:r>
              <w:rPr>
                <w:sz w:val="28"/>
                <w:szCs w:val="28"/>
              </w:rPr>
              <w:br/>
            </w:r>
            <w:r w:rsidRPr="00545EE4">
              <w:rPr>
                <w:sz w:val="28"/>
                <w:szCs w:val="28"/>
              </w:rPr>
              <w:t>(Oct 1</w:t>
            </w:r>
            <w:r>
              <w:rPr>
                <w:sz w:val="28"/>
                <w:szCs w:val="28"/>
              </w:rPr>
              <w:t>0</w:t>
            </w:r>
            <w:r w:rsidRPr="00545EE4">
              <w:rPr>
                <w:sz w:val="28"/>
                <w:szCs w:val="28"/>
              </w:rPr>
              <w:t>, 1</w:t>
            </w:r>
            <w:r>
              <w:rPr>
                <w:sz w:val="28"/>
                <w:szCs w:val="28"/>
              </w:rPr>
              <w:t>2</w:t>
            </w:r>
            <w:r w:rsidRPr="00545EE4">
              <w:rPr>
                <w:sz w:val="28"/>
                <w:szCs w:val="28"/>
              </w:rPr>
              <w:t>)</w:t>
            </w:r>
          </w:p>
        </w:tc>
        <w:tc>
          <w:tcPr>
            <w:tcW w:w="1890" w:type="dxa"/>
            <w:shd w:val="clear" w:color="auto" w:fill="auto"/>
            <w:vAlign w:val="center"/>
          </w:tcPr>
          <w:p w14:paraId="38D2BE1B" w14:textId="7127EBA9" w:rsidR="00660FB6" w:rsidRPr="00545EE4" w:rsidRDefault="00660FB6" w:rsidP="00E31650">
            <w:pPr>
              <w:rPr>
                <w:rFonts w:cs="Calibri"/>
                <w:color w:val="000000"/>
                <w:sz w:val="28"/>
                <w:szCs w:val="28"/>
              </w:rPr>
            </w:pPr>
            <w:r w:rsidRPr="0056539F">
              <w:rPr>
                <w:sz w:val="28"/>
                <w:szCs w:val="28"/>
              </w:rPr>
              <w:t>Chapter 12</w:t>
            </w:r>
          </w:p>
        </w:tc>
        <w:tc>
          <w:tcPr>
            <w:tcW w:w="2213" w:type="dxa"/>
            <w:shd w:val="clear" w:color="auto" w:fill="BAFFFC"/>
            <w:vAlign w:val="center"/>
          </w:tcPr>
          <w:p w14:paraId="4028EA7A" w14:textId="0E4C4312" w:rsidR="00660FB6" w:rsidRPr="00545EE4" w:rsidRDefault="00660FB6" w:rsidP="00FD142A">
            <w:pPr>
              <w:jc w:val="center"/>
              <w:rPr>
                <w:rFonts w:cs="Calibri"/>
                <w:color w:val="000000"/>
                <w:sz w:val="28"/>
                <w:szCs w:val="28"/>
              </w:rPr>
            </w:pPr>
            <w:r>
              <w:rPr>
                <w:sz w:val="28"/>
                <w:szCs w:val="28"/>
              </w:rPr>
              <w:t xml:space="preserve">Defense Crosses </w:t>
            </w:r>
            <w:r w:rsidR="00FD142A">
              <w:rPr>
                <w:sz w:val="28"/>
                <w:szCs w:val="28"/>
              </w:rPr>
              <w:t>(</w:t>
            </w:r>
            <w:r>
              <w:rPr>
                <w:sz w:val="28"/>
                <w:szCs w:val="28"/>
              </w:rPr>
              <w:t>uncooperative</w:t>
            </w:r>
            <w:r w:rsidR="00FD142A">
              <w:rPr>
                <w:sz w:val="28"/>
                <w:szCs w:val="28"/>
              </w:rPr>
              <w:t>)</w:t>
            </w:r>
          </w:p>
        </w:tc>
        <w:tc>
          <w:tcPr>
            <w:tcW w:w="2647" w:type="dxa"/>
            <w:shd w:val="clear" w:color="auto" w:fill="FFFCC5"/>
            <w:vAlign w:val="center"/>
          </w:tcPr>
          <w:p w14:paraId="528C5448" w14:textId="0084D4FA" w:rsidR="00660FB6" w:rsidRPr="00545EE4" w:rsidRDefault="00FD142A" w:rsidP="00FD142A">
            <w:pPr>
              <w:jc w:val="center"/>
              <w:rPr>
                <w:sz w:val="28"/>
                <w:szCs w:val="28"/>
              </w:rPr>
            </w:pPr>
            <w:r>
              <w:rPr>
                <w:rFonts w:cs="Calibri"/>
                <w:color w:val="000000"/>
                <w:sz w:val="28"/>
                <w:szCs w:val="28"/>
              </w:rPr>
              <w:t>Closing</w:t>
            </w:r>
            <w:r w:rsidR="00660FB6" w:rsidRPr="00545EE4">
              <w:rPr>
                <w:rFonts w:cs="Calibri"/>
                <w:color w:val="000000"/>
                <w:sz w:val="28"/>
                <w:szCs w:val="28"/>
              </w:rPr>
              <w:t xml:space="preserve"> Argument</w:t>
            </w:r>
          </w:p>
        </w:tc>
        <w:tc>
          <w:tcPr>
            <w:tcW w:w="2358" w:type="dxa"/>
            <w:shd w:val="clear" w:color="auto" w:fill="BAFFFC"/>
            <w:vAlign w:val="center"/>
          </w:tcPr>
          <w:p w14:paraId="7C07B0CA" w14:textId="5EEE7C38" w:rsidR="00660FB6" w:rsidRPr="00545EE4" w:rsidRDefault="00660FB6" w:rsidP="00FD142A">
            <w:pPr>
              <w:jc w:val="center"/>
              <w:rPr>
                <w:sz w:val="28"/>
                <w:szCs w:val="28"/>
              </w:rPr>
            </w:pPr>
            <w:r>
              <w:rPr>
                <w:sz w:val="28"/>
                <w:szCs w:val="28"/>
              </w:rPr>
              <w:t xml:space="preserve">Plaintiff Crosses </w:t>
            </w:r>
            <w:r w:rsidR="00FD142A">
              <w:rPr>
                <w:sz w:val="28"/>
                <w:szCs w:val="28"/>
              </w:rPr>
              <w:t>(</w:t>
            </w:r>
            <w:r>
              <w:rPr>
                <w:sz w:val="28"/>
                <w:szCs w:val="28"/>
              </w:rPr>
              <w:t>uncooperative</w:t>
            </w:r>
            <w:r w:rsidR="00FD142A">
              <w:rPr>
                <w:sz w:val="28"/>
                <w:szCs w:val="28"/>
              </w:rPr>
              <w:t>)</w:t>
            </w:r>
          </w:p>
        </w:tc>
      </w:tr>
      <w:tr w:rsidR="00660FB6" w:rsidRPr="00545EE4" w14:paraId="18982A4F" w14:textId="77777777" w:rsidTr="00FD142A">
        <w:tc>
          <w:tcPr>
            <w:tcW w:w="1795" w:type="dxa"/>
            <w:shd w:val="clear" w:color="auto" w:fill="auto"/>
          </w:tcPr>
          <w:p w14:paraId="5976D55D" w14:textId="19DBEB0D" w:rsidR="00660FB6" w:rsidRPr="00545EE4" w:rsidRDefault="00660FB6" w:rsidP="00660FB6">
            <w:pPr>
              <w:spacing w:after="120"/>
              <w:jc w:val="center"/>
              <w:rPr>
                <w:sz w:val="28"/>
                <w:szCs w:val="28"/>
              </w:rPr>
            </w:pPr>
            <w:r w:rsidRPr="00545EE4">
              <w:rPr>
                <w:sz w:val="28"/>
                <w:szCs w:val="28"/>
              </w:rPr>
              <w:t>9</w:t>
            </w:r>
            <w:r>
              <w:rPr>
                <w:sz w:val="28"/>
                <w:szCs w:val="28"/>
              </w:rPr>
              <w:br/>
            </w:r>
            <w:r w:rsidRPr="00545EE4">
              <w:rPr>
                <w:sz w:val="28"/>
                <w:szCs w:val="28"/>
              </w:rPr>
              <w:t xml:space="preserve">(Oct </w:t>
            </w:r>
            <w:r>
              <w:rPr>
                <w:sz w:val="28"/>
                <w:szCs w:val="28"/>
              </w:rPr>
              <w:t>17</w:t>
            </w:r>
            <w:r w:rsidRPr="00545EE4">
              <w:rPr>
                <w:sz w:val="28"/>
                <w:szCs w:val="28"/>
              </w:rPr>
              <w:t xml:space="preserve">, </w:t>
            </w:r>
            <w:r>
              <w:rPr>
                <w:sz w:val="28"/>
                <w:szCs w:val="28"/>
              </w:rPr>
              <w:t>19</w:t>
            </w:r>
            <w:r w:rsidRPr="00545EE4">
              <w:rPr>
                <w:sz w:val="28"/>
                <w:szCs w:val="28"/>
              </w:rPr>
              <w:t>)</w:t>
            </w:r>
          </w:p>
        </w:tc>
        <w:tc>
          <w:tcPr>
            <w:tcW w:w="1890" w:type="dxa"/>
            <w:shd w:val="clear" w:color="auto" w:fill="auto"/>
            <w:vAlign w:val="center"/>
          </w:tcPr>
          <w:p w14:paraId="67B95456" w14:textId="28FAEFCC" w:rsidR="00660FB6" w:rsidRPr="00545EE4" w:rsidRDefault="00660FB6" w:rsidP="00660FB6">
            <w:pPr>
              <w:rPr>
                <w:rFonts w:cs="Calibri"/>
                <w:color w:val="000000"/>
                <w:sz w:val="28"/>
                <w:szCs w:val="28"/>
              </w:rPr>
            </w:pPr>
            <w:r>
              <w:rPr>
                <w:sz w:val="28"/>
                <w:szCs w:val="28"/>
              </w:rPr>
              <w:t>Chapter 12</w:t>
            </w:r>
          </w:p>
        </w:tc>
        <w:tc>
          <w:tcPr>
            <w:tcW w:w="2213" w:type="dxa"/>
            <w:shd w:val="clear" w:color="auto" w:fill="BAFFFC"/>
            <w:vAlign w:val="center"/>
          </w:tcPr>
          <w:p w14:paraId="406C9DC3" w14:textId="065A83EF" w:rsidR="00660FB6" w:rsidRPr="00545EE4" w:rsidRDefault="00660FB6" w:rsidP="00FD142A">
            <w:pPr>
              <w:jc w:val="center"/>
              <w:rPr>
                <w:rFonts w:cs="Calibri"/>
                <w:color w:val="000000"/>
                <w:sz w:val="28"/>
                <w:szCs w:val="28"/>
              </w:rPr>
            </w:pPr>
            <w:r>
              <w:rPr>
                <w:sz w:val="28"/>
                <w:szCs w:val="28"/>
              </w:rPr>
              <w:t>Plaintiff Closing Arguments</w:t>
            </w:r>
          </w:p>
        </w:tc>
        <w:tc>
          <w:tcPr>
            <w:tcW w:w="2647" w:type="dxa"/>
            <w:tcBorders>
              <w:bottom w:val="single" w:sz="4" w:space="0" w:color="auto"/>
            </w:tcBorders>
            <w:shd w:val="clear" w:color="auto" w:fill="FFFCC5"/>
            <w:vAlign w:val="center"/>
          </w:tcPr>
          <w:p w14:paraId="3EE42F7F" w14:textId="7CB82B93" w:rsidR="00660FB6" w:rsidRPr="00545EE4" w:rsidRDefault="00660FB6" w:rsidP="00FD142A">
            <w:pPr>
              <w:jc w:val="center"/>
              <w:rPr>
                <w:sz w:val="28"/>
                <w:szCs w:val="28"/>
              </w:rPr>
            </w:pPr>
            <w:r w:rsidRPr="00545EE4">
              <w:rPr>
                <w:rFonts w:cs="Calibri"/>
                <w:color w:val="000000"/>
                <w:sz w:val="28"/>
                <w:szCs w:val="28"/>
              </w:rPr>
              <w:t>Objections</w:t>
            </w:r>
          </w:p>
        </w:tc>
        <w:tc>
          <w:tcPr>
            <w:tcW w:w="2358" w:type="dxa"/>
            <w:tcBorders>
              <w:bottom w:val="single" w:sz="4" w:space="0" w:color="auto"/>
            </w:tcBorders>
            <w:shd w:val="clear" w:color="auto" w:fill="BAFFFC"/>
            <w:vAlign w:val="center"/>
          </w:tcPr>
          <w:p w14:paraId="34CC9C52" w14:textId="6F43D89B" w:rsidR="00660FB6" w:rsidRPr="00545EE4" w:rsidRDefault="00660FB6" w:rsidP="00FD142A">
            <w:pPr>
              <w:jc w:val="center"/>
              <w:rPr>
                <w:sz w:val="28"/>
                <w:szCs w:val="28"/>
              </w:rPr>
            </w:pPr>
            <w:r>
              <w:rPr>
                <w:sz w:val="28"/>
                <w:szCs w:val="28"/>
              </w:rPr>
              <w:t>Defense Closing Arguments</w:t>
            </w:r>
          </w:p>
        </w:tc>
      </w:tr>
      <w:tr w:rsidR="00660FB6" w:rsidRPr="00545EE4" w14:paraId="5FB83FDC" w14:textId="77777777" w:rsidTr="00FD142A">
        <w:tc>
          <w:tcPr>
            <w:tcW w:w="1795" w:type="dxa"/>
            <w:shd w:val="clear" w:color="auto" w:fill="auto"/>
          </w:tcPr>
          <w:p w14:paraId="209BE80D" w14:textId="62765FEB" w:rsidR="00660FB6" w:rsidRPr="00545EE4" w:rsidRDefault="00660FB6" w:rsidP="00660FB6">
            <w:pPr>
              <w:spacing w:after="120"/>
              <w:jc w:val="center"/>
              <w:rPr>
                <w:sz w:val="28"/>
                <w:szCs w:val="28"/>
              </w:rPr>
            </w:pPr>
            <w:r w:rsidRPr="00545EE4">
              <w:rPr>
                <w:sz w:val="28"/>
                <w:szCs w:val="28"/>
              </w:rPr>
              <w:t>10</w:t>
            </w:r>
            <w:r>
              <w:rPr>
                <w:sz w:val="28"/>
                <w:szCs w:val="28"/>
              </w:rPr>
              <w:br/>
            </w:r>
            <w:r w:rsidRPr="00545EE4">
              <w:rPr>
                <w:sz w:val="28"/>
                <w:szCs w:val="28"/>
              </w:rPr>
              <w:t>(Oct 2</w:t>
            </w:r>
            <w:r>
              <w:rPr>
                <w:sz w:val="28"/>
                <w:szCs w:val="28"/>
              </w:rPr>
              <w:t>4</w:t>
            </w:r>
            <w:r w:rsidRPr="00545EE4">
              <w:rPr>
                <w:sz w:val="28"/>
                <w:szCs w:val="28"/>
              </w:rPr>
              <w:t xml:space="preserve">, </w:t>
            </w:r>
            <w:r>
              <w:rPr>
                <w:sz w:val="28"/>
                <w:szCs w:val="28"/>
              </w:rPr>
              <w:t>26</w:t>
            </w:r>
            <w:r w:rsidRPr="00545EE4">
              <w:rPr>
                <w:sz w:val="28"/>
                <w:szCs w:val="28"/>
              </w:rPr>
              <w:t>)</w:t>
            </w:r>
          </w:p>
        </w:tc>
        <w:tc>
          <w:tcPr>
            <w:tcW w:w="1890" w:type="dxa"/>
            <w:shd w:val="clear" w:color="auto" w:fill="auto"/>
            <w:vAlign w:val="center"/>
          </w:tcPr>
          <w:p w14:paraId="397C6092" w14:textId="09714242" w:rsidR="00660FB6" w:rsidRPr="00545EE4" w:rsidRDefault="00660FB6" w:rsidP="00660FB6">
            <w:pPr>
              <w:rPr>
                <w:rFonts w:cs="Calibri"/>
                <w:color w:val="000000"/>
                <w:sz w:val="28"/>
                <w:szCs w:val="28"/>
              </w:rPr>
            </w:pPr>
            <w:r w:rsidRPr="0056539F">
              <w:rPr>
                <w:sz w:val="28"/>
                <w:szCs w:val="28"/>
              </w:rPr>
              <w:t>Chapter 1</w:t>
            </w:r>
            <w:r>
              <w:rPr>
                <w:sz w:val="28"/>
                <w:szCs w:val="28"/>
              </w:rPr>
              <w:t>3</w:t>
            </w:r>
          </w:p>
        </w:tc>
        <w:tc>
          <w:tcPr>
            <w:tcW w:w="2213" w:type="dxa"/>
            <w:shd w:val="clear" w:color="auto" w:fill="BAFFFC"/>
            <w:vAlign w:val="center"/>
          </w:tcPr>
          <w:p w14:paraId="2256DC59" w14:textId="0DF66E04" w:rsidR="00660FB6" w:rsidRDefault="00FD142A" w:rsidP="00FD142A">
            <w:pPr>
              <w:jc w:val="center"/>
              <w:rPr>
                <w:rFonts w:cs="Calibri"/>
                <w:color w:val="000000"/>
                <w:sz w:val="28"/>
                <w:szCs w:val="28"/>
              </w:rPr>
            </w:pPr>
            <w:r>
              <w:rPr>
                <w:rFonts w:cs="Calibri"/>
                <w:color w:val="000000"/>
                <w:sz w:val="28"/>
                <w:szCs w:val="28"/>
              </w:rPr>
              <w:t>Objections Workshop</w:t>
            </w:r>
          </w:p>
        </w:tc>
        <w:tc>
          <w:tcPr>
            <w:tcW w:w="2647" w:type="dxa"/>
            <w:shd w:val="clear" w:color="auto" w:fill="FFFCC5"/>
            <w:vAlign w:val="center"/>
          </w:tcPr>
          <w:p w14:paraId="1821FBEA" w14:textId="58CA3D0A" w:rsidR="00660FB6" w:rsidRPr="00545EE4" w:rsidRDefault="00FD142A" w:rsidP="00FD142A">
            <w:pPr>
              <w:jc w:val="center"/>
              <w:rPr>
                <w:sz w:val="28"/>
                <w:szCs w:val="28"/>
              </w:rPr>
            </w:pPr>
            <w:r>
              <w:rPr>
                <w:rFonts w:cs="Calibri"/>
                <w:color w:val="000000"/>
                <w:sz w:val="28"/>
                <w:szCs w:val="28"/>
              </w:rPr>
              <w:t>Trial Preparation</w:t>
            </w:r>
          </w:p>
        </w:tc>
        <w:tc>
          <w:tcPr>
            <w:tcW w:w="2358" w:type="dxa"/>
            <w:shd w:val="clear" w:color="auto" w:fill="BAFFFC"/>
            <w:vAlign w:val="center"/>
          </w:tcPr>
          <w:p w14:paraId="7C9D91E9" w14:textId="6C2DC6D0" w:rsidR="00660FB6" w:rsidRPr="00545EE4" w:rsidRDefault="00FD142A" w:rsidP="00FD142A">
            <w:pPr>
              <w:jc w:val="center"/>
              <w:rPr>
                <w:sz w:val="28"/>
                <w:szCs w:val="28"/>
              </w:rPr>
            </w:pPr>
            <w:r>
              <w:rPr>
                <w:sz w:val="28"/>
                <w:szCs w:val="28"/>
              </w:rPr>
              <w:t>Objections Workshop</w:t>
            </w:r>
          </w:p>
        </w:tc>
      </w:tr>
      <w:tr w:rsidR="00660FB6" w:rsidRPr="00545EE4" w14:paraId="441760D9" w14:textId="77777777" w:rsidTr="00FD142A">
        <w:tc>
          <w:tcPr>
            <w:tcW w:w="1795" w:type="dxa"/>
            <w:shd w:val="clear" w:color="auto" w:fill="auto"/>
          </w:tcPr>
          <w:p w14:paraId="22E92D1D" w14:textId="71DA1ABE" w:rsidR="00660FB6" w:rsidRPr="00545EE4" w:rsidRDefault="00660FB6" w:rsidP="00660FB6">
            <w:pPr>
              <w:spacing w:after="120"/>
              <w:jc w:val="center"/>
              <w:rPr>
                <w:sz w:val="28"/>
                <w:szCs w:val="28"/>
              </w:rPr>
            </w:pPr>
            <w:r w:rsidRPr="00545EE4">
              <w:rPr>
                <w:sz w:val="28"/>
                <w:szCs w:val="28"/>
              </w:rPr>
              <w:t>11</w:t>
            </w:r>
            <w:r>
              <w:rPr>
                <w:sz w:val="28"/>
                <w:szCs w:val="28"/>
              </w:rPr>
              <w:br/>
            </w:r>
            <w:r w:rsidRPr="00545EE4">
              <w:rPr>
                <w:sz w:val="28"/>
                <w:szCs w:val="28"/>
              </w:rPr>
              <w:t>(</w:t>
            </w:r>
            <w:r>
              <w:rPr>
                <w:sz w:val="28"/>
                <w:szCs w:val="28"/>
              </w:rPr>
              <w:t>O</w:t>
            </w:r>
            <w:r w:rsidRPr="00545EE4">
              <w:rPr>
                <w:sz w:val="28"/>
                <w:szCs w:val="28"/>
              </w:rPr>
              <w:t xml:space="preserve"> </w:t>
            </w:r>
            <w:r>
              <w:rPr>
                <w:sz w:val="28"/>
                <w:szCs w:val="28"/>
              </w:rPr>
              <w:t>31</w:t>
            </w:r>
            <w:r w:rsidRPr="00545EE4">
              <w:rPr>
                <w:sz w:val="28"/>
                <w:szCs w:val="28"/>
              </w:rPr>
              <w:t xml:space="preserve">, </w:t>
            </w:r>
            <w:r>
              <w:rPr>
                <w:sz w:val="28"/>
                <w:szCs w:val="28"/>
              </w:rPr>
              <w:t>N 2</w:t>
            </w:r>
            <w:r w:rsidRPr="00545EE4">
              <w:rPr>
                <w:sz w:val="28"/>
                <w:szCs w:val="28"/>
              </w:rPr>
              <w:t>)</w:t>
            </w:r>
          </w:p>
        </w:tc>
        <w:tc>
          <w:tcPr>
            <w:tcW w:w="1890" w:type="dxa"/>
            <w:shd w:val="clear" w:color="auto" w:fill="auto"/>
            <w:vAlign w:val="center"/>
          </w:tcPr>
          <w:p w14:paraId="6674672F" w14:textId="77777777" w:rsidR="00660FB6" w:rsidRPr="00545EE4" w:rsidRDefault="00660FB6" w:rsidP="00660FB6">
            <w:pPr>
              <w:rPr>
                <w:rFonts w:cs="Calibri"/>
                <w:color w:val="000000"/>
                <w:sz w:val="28"/>
                <w:szCs w:val="28"/>
              </w:rPr>
            </w:pPr>
          </w:p>
        </w:tc>
        <w:tc>
          <w:tcPr>
            <w:tcW w:w="2213" w:type="dxa"/>
            <w:shd w:val="clear" w:color="auto" w:fill="BAFFFC"/>
            <w:vAlign w:val="center"/>
          </w:tcPr>
          <w:p w14:paraId="0E19BAE8" w14:textId="7997A09A" w:rsidR="00660FB6" w:rsidRPr="00545EE4" w:rsidRDefault="00660FB6" w:rsidP="00FD142A">
            <w:pPr>
              <w:jc w:val="center"/>
              <w:rPr>
                <w:rFonts w:cs="Calibri"/>
                <w:color w:val="000000"/>
                <w:sz w:val="28"/>
                <w:szCs w:val="28"/>
              </w:rPr>
            </w:pPr>
            <w:r>
              <w:rPr>
                <w:sz w:val="28"/>
                <w:szCs w:val="28"/>
              </w:rPr>
              <w:t>Trial #1</w:t>
            </w:r>
          </w:p>
        </w:tc>
        <w:tc>
          <w:tcPr>
            <w:tcW w:w="2647" w:type="dxa"/>
            <w:shd w:val="clear" w:color="auto" w:fill="auto"/>
            <w:vAlign w:val="center"/>
          </w:tcPr>
          <w:p w14:paraId="05D63BCB" w14:textId="79500697" w:rsidR="00660FB6" w:rsidRPr="00545EE4" w:rsidRDefault="00660FB6" w:rsidP="00FD142A">
            <w:pPr>
              <w:jc w:val="center"/>
              <w:rPr>
                <w:rFonts w:cs="Calibri"/>
                <w:color w:val="000000"/>
                <w:sz w:val="28"/>
                <w:szCs w:val="28"/>
              </w:rPr>
            </w:pPr>
            <w:r w:rsidRPr="00545EE4">
              <w:rPr>
                <w:rFonts w:cs="Calibri"/>
                <w:color w:val="000000"/>
                <w:sz w:val="28"/>
                <w:szCs w:val="28"/>
              </w:rPr>
              <w:t>Trial Prep</w:t>
            </w:r>
            <w:r>
              <w:rPr>
                <w:rFonts w:cs="Calibri"/>
                <w:color w:val="000000"/>
                <w:sz w:val="28"/>
                <w:szCs w:val="28"/>
              </w:rPr>
              <w:t>aration</w:t>
            </w:r>
          </w:p>
        </w:tc>
        <w:tc>
          <w:tcPr>
            <w:tcW w:w="2358" w:type="dxa"/>
            <w:shd w:val="clear" w:color="auto" w:fill="BAFFFC"/>
            <w:vAlign w:val="center"/>
          </w:tcPr>
          <w:p w14:paraId="2B8B813E" w14:textId="26076C7E" w:rsidR="00660FB6" w:rsidRPr="00545EE4" w:rsidRDefault="00660FB6" w:rsidP="00FD142A">
            <w:pPr>
              <w:jc w:val="center"/>
              <w:rPr>
                <w:rFonts w:cs="Calibri"/>
                <w:color w:val="000000"/>
                <w:sz w:val="28"/>
                <w:szCs w:val="28"/>
              </w:rPr>
            </w:pPr>
            <w:r>
              <w:rPr>
                <w:sz w:val="28"/>
                <w:szCs w:val="28"/>
              </w:rPr>
              <w:t>Trial #1</w:t>
            </w:r>
          </w:p>
        </w:tc>
      </w:tr>
      <w:tr w:rsidR="00660FB6" w:rsidRPr="00545EE4" w14:paraId="0474B3C9" w14:textId="77777777" w:rsidTr="00FD142A">
        <w:tc>
          <w:tcPr>
            <w:tcW w:w="1795" w:type="dxa"/>
            <w:shd w:val="clear" w:color="auto" w:fill="auto"/>
          </w:tcPr>
          <w:p w14:paraId="6DDBA73E" w14:textId="45BE5442" w:rsidR="00660FB6" w:rsidRPr="00545EE4" w:rsidRDefault="00660FB6" w:rsidP="00660FB6">
            <w:pPr>
              <w:spacing w:after="120"/>
              <w:jc w:val="center"/>
              <w:rPr>
                <w:sz w:val="28"/>
                <w:szCs w:val="28"/>
              </w:rPr>
            </w:pPr>
            <w:r w:rsidRPr="00545EE4">
              <w:rPr>
                <w:sz w:val="28"/>
                <w:szCs w:val="28"/>
              </w:rPr>
              <w:t>12</w:t>
            </w:r>
            <w:r>
              <w:rPr>
                <w:sz w:val="28"/>
                <w:szCs w:val="28"/>
              </w:rPr>
              <w:br/>
            </w:r>
            <w:r w:rsidRPr="00545EE4">
              <w:rPr>
                <w:sz w:val="28"/>
                <w:szCs w:val="28"/>
              </w:rPr>
              <w:t xml:space="preserve">(Nov </w:t>
            </w:r>
            <w:r>
              <w:rPr>
                <w:sz w:val="28"/>
                <w:szCs w:val="28"/>
              </w:rPr>
              <w:t>7</w:t>
            </w:r>
            <w:r w:rsidRPr="00545EE4">
              <w:rPr>
                <w:sz w:val="28"/>
                <w:szCs w:val="28"/>
              </w:rPr>
              <w:t xml:space="preserve">, </w:t>
            </w:r>
            <w:r>
              <w:rPr>
                <w:sz w:val="28"/>
                <w:szCs w:val="28"/>
              </w:rPr>
              <w:t>9</w:t>
            </w:r>
            <w:r w:rsidRPr="00545EE4">
              <w:rPr>
                <w:sz w:val="28"/>
                <w:szCs w:val="28"/>
              </w:rPr>
              <w:t>)</w:t>
            </w:r>
          </w:p>
        </w:tc>
        <w:tc>
          <w:tcPr>
            <w:tcW w:w="1890" w:type="dxa"/>
            <w:shd w:val="clear" w:color="auto" w:fill="auto"/>
            <w:vAlign w:val="center"/>
          </w:tcPr>
          <w:p w14:paraId="1EABEBFD" w14:textId="0CF6B565" w:rsidR="00660FB6" w:rsidRPr="00545EE4" w:rsidRDefault="00660FB6" w:rsidP="00660FB6">
            <w:pPr>
              <w:rPr>
                <w:rFonts w:cs="Calibri"/>
                <w:color w:val="000000"/>
                <w:sz w:val="28"/>
                <w:szCs w:val="28"/>
              </w:rPr>
            </w:pPr>
          </w:p>
        </w:tc>
        <w:tc>
          <w:tcPr>
            <w:tcW w:w="2213" w:type="dxa"/>
            <w:shd w:val="clear" w:color="auto" w:fill="BAFFFC"/>
            <w:vAlign w:val="center"/>
          </w:tcPr>
          <w:p w14:paraId="5D29EE10" w14:textId="7DFECFA6" w:rsidR="00660FB6" w:rsidRPr="00545EE4" w:rsidRDefault="00660FB6" w:rsidP="00FD142A">
            <w:pPr>
              <w:jc w:val="center"/>
              <w:rPr>
                <w:rFonts w:cs="Calibri"/>
                <w:color w:val="000000"/>
                <w:sz w:val="28"/>
                <w:szCs w:val="28"/>
              </w:rPr>
            </w:pPr>
            <w:r>
              <w:rPr>
                <w:sz w:val="28"/>
                <w:szCs w:val="28"/>
              </w:rPr>
              <w:t>Trial #2</w:t>
            </w:r>
          </w:p>
        </w:tc>
        <w:tc>
          <w:tcPr>
            <w:tcW w:w="2647" w:type="dxa"/>
            <w:shd w:val="clear" w:color="auto" w:fill="auto"/>
            <w:vAlign w:val="center"/>
          </w:tcPr>
          <w:p w14:paraId="26C0FB66" w14:textId="0C2406EA" w:rsidR="00660FB6" w:rsidRPr="00545EE4" w:rsidRDefault="00660FB6" w:rsidP="00FD142A">
            <w:pPr>
              <w:jc w:val="center"/>
              <w:rPr>
                <w:rFonts w:cs="Calibri"/>
                <w:color w:val="000000"/>
                <w:sz w:val="28"/>
                <w:szCs w:val="28"/>
              </w:rPr>
            </w:pPr>
            <w:r w:rsidRPr="00545EE4">
              <w:rPr>
                <w:rFonts w:cs="Calibri"/>
                <w:color w:val="000000"/>
                <w:sz w:val="28"/>
                <w:szCs w:val="28"/>
              </w:rPr>
              <w:t>Trial Prep</w:t>
            </w:r>
            <w:r>
              <w:rPr>
                <w:rFonts w:cs="Calibri"/>
                <w:color w:val="000000"/>
                <w:sz w:val="28"/>
                <w:szCs w:val="28"/>
              </w:rPr>
              <w:t>aration</w:t>
            </w:r>
          </w:p>
        </w:tc>
        <w:tc>
          <w:tcPr>
            <w:tcW w:w="2358" w:type="dxa"/>
            <w:shd w:val="clear" w:color="auto" w:fill="BAFFFC"/>
            <w:vAlign w:val="center"/>
          </w:tcPr>
          <w:p w14:paraId="6993F94A" w14:textId="5DC5CFC0" w:rsidR="00660FB6" w:rsidRPr="00545EE4" w:rsidRDefault="00660FB6" w:rsidP="00FD142A">
            <w:pPr>
              <w:jc w:val="center"/>
              <w:rPr>
                <w:rFonts w:cs="Calibri"/>
                <w:color w:val="000000"/>
                <w:sz w:val="28"/>
                <w:szCs w:val="28"/>
              </w:rPr>
            </w:pPr>
            <w:r>
              <w:rPr>
                <w:sz w:val="28"/>
                <w:szCs w:val="28"/>
              </w:rPr>
              <w:t>Trial #2</w:t>
            </w:r>
          </w:p>
        </w:tc>
      </w:tr>
      <w:tr w:rsidR="00660FB6" w:rsidRPr="00545EE4" w14:paraId="72A69C66" w14:textId="77777777" w:rsidTr="00FD142A">
        <w:tc>
          <w:tcPr>
            <w:tcW w:w="1795" w:type="dxa"/>
            <w:shd w:val="clear" w:color="auto" w:fill="auto"/>
          </w:tcPr>
          <w:p w14:paraId="43A8FB8B" w14:textId="2CFE6B96" w:rsidR="00660FB6" w:rsidRPr="00545EE4" w:rsidRDefault="00660FB6" w:rsidP="00660FB6">
            <w:pPr>
              <w:spacing w:after="120"/>
              <w:jc w:val="center"/>
              <w:rPr>
                <w:sz w:val="28"/>
                <w:szCs w:val="28"/>
              </w:rPr>
            </w:pPr>
            <w:r w:rsidRPr="00545EE4">
              <w:rPr>
                <w:sz w:val="28"/>
                <w:szCs w:val="28"/>
              </w:rPr>
              <w:t>13</w:t>
            </w:r>
            <w:r>
              <w:rPr>
                <w:sz w:val="28"/>
                <w:szCs w:val="28"/>
              </w:rPr>
              <w:br/>
            </w:r>
            <w:r w:rsidRPr="00545EE4">
              <w:rPr>
                <w:sz w:val="28"/>
                <w:szCs w:val="28"/>
              </w:rPr>
              <w:t xml:space="preserve">(Nov </w:t>
            </w:r>
            <w:r>
              <w:rPr>
                <w:sz w:val="28"/>
                <w:szCs w:val="28"/>
              </w:rPr>
              <w:t>14</w:t>
            </w:r>
            <w:r w:rsidRPr="00545EE4">
              <w:rPr>
                <w:sz w:val="28"/>
                <w:szCs w:val="28"/>
              </w:rPr>
              <w:t>,</w:t>
            </w:r>
            <w:r>
              <w:rPr>
                <w:sz w:val="28"/>
                <w:szCs w:val="28"/>
              </w:rPr>
              <w:t xml:space="preserve"> 16</w:t>
            </w:r>
            <w:r w:rsidRPr="00545EE4">
              <w:rPr>
                <w:sz w:val="28"/>
                <w:szCs w:val="28"/>
              </w:rPr>
              <w:t>)</w:t>
            </w:r>
          </w:p>
        </w:tc>
        <w:tc>
          <w:tcPr>
            <w:tcW w:w="1890" w:type="dxa"/>
            <w:shd w:val="clear" w:color="auto" w:fill="auto"/>
            <w:vAlign w:val="center"/>
          </w:tcPr>
          <w:p w14:paraId="44C6E6C7" w14:textId="77777777" w:rsidR="00660FB6" w:rsidRPr="00545EE4" w:rsidRDefault="00660FB6" w:rsidP="00660FB6">
            <w:pPr>
              <w:rPr>
                <w:rFonts w:cs="Calibri"/>
                <w:color w:val="000000"/>
                <w:sz w:val="28"/>
                <w:szCs w:val="28"/>
              </w:rPr>
            </w:pPr>
          </w:p>
        </w:tc>
        <w:tc>
          <w:tcPr>
            <w:tcW w:w="2213" w:type="dxa"/>
            <w:shd w:val="clear" w:color="auto" w:fill="BAFFFC"/>
            <w:vAlign w:val="center"/>
          </w:tcPr>
          <w:p w14:paraId="601314AF" w14:textId="4D6E0D0F" w:rsidR="00660FB6" w:rsidRPr="00545EE4" w:rsidRDefault="00660FB6" w:rsidP="00FD142A">
            <w:pPr>
              <w:jc w:val="center"/>
              <w:rPr>
                <w:rFonts w:cs="Calibri"/>
                <w:color w:val="000000"/>
                <w:sz w:val="28"/>
                <w:szCs w:val="28"/>
              </w:rPr>
            </w:pPr>
            <w:r>
              <w:rPr>
                <w:sz w:val="28"/>
                <w:szCs w:val="28"/>
              </w:rPr>
              <w:t>Trial #3</w:t>
            </w:r>
          </w:p>
        </w:tc>
        <w:tc>
          <w:tcPr>
            <w:tcW w:w="2647" w:type="dxa"/>
            <w:shd w:val="clear" w:color="auto" w:fill="auto"/>
            <w:vAlign w:val="center"/>
          </w:tcPr>
          <w:p w14:paraId="7BB0B9BE" w14:textId="2C9EB85A" w:rsidR="00660FB6" w:rsidRPr="00545EE4" w:rsidRDefault="00660FB6" w:rsidP="00FD142A">
            <w:pPr>
              <w:jc w:val="center"/>
              <w:rPr>
                <w:rFonts w:cs="Calibri"/>
                <w:color w:val="000000"/>
                <w:sz w:val="28"/>
                <w:szCs w:val="28"/>
              </w:rPr>
            </w:pPr>
            <w:r w:rsidRPr="00545EE4">
              <w:rPr>
                <w:rFonts w:cs="Calibri"/>
                <w:color w:val="000000"/>
                <w:sz w:val="28"/>
                <w:szCs w:val="28"/>
              </w:rPr>
              <w:t>Trial Prep</w:t>
            </w:r>
            <w:r>
              <w:rPr>
                <w:rFonts w:cs="Calibri"/>
                <w:color w:val="000000"/>
                <w:sz w:val="28"/>
                <w:szCs w:val="28"/>
              </w:rPr>
              <w:t>aration</w:t>
            </w:r>
          </w:p>
        </w:tc>
        <w:tc>
          <w:tcPr>
            <w:tcW w:w="2358" w:type="dxa"/>
            <w:tcBorders>
              <w:bottom w:val="single" w:sz="4" w:space="0" w:color="auto"/>
            </w:tcBorders>
            <w:shd w:val="clear" w:color="auto" w:fill="BAFFFC"/>
            <w:vAlign w:val="center"/>
          </w:tcPr>
          <w:p w14:paraId="5B460772" w14:textId="59665DFB" w:rsidR="00660FB6" w:rsidRPr="00545EE4" w:rsidRDefault="00660FB6" w:rsidP="00FD142A">
            <w:pPr>
              <w:jc w:val="center"/>
              <w:rPr>
                <w:rFonts w:cs="Calibri"/>
                <w:color w:val="000000"/>
                <w:sz w:val="28"/>
                <w:szCs w:val="28"/>
              </w:rPr>
            </w:pPr>
            <w:r>
              <w:rPr>
                <w:sz w:val="28"/>
                <w:szCs w:val="28"/>
              </w:rPr>
              <w:t>Trial #3</w:t>
            </w:r>
          </w:p>
        </w:tc>
      </w:tr>
      <w:tr w:rsidR="00FD142A" w:rsidRPr="00545EE4" w14:paraId="4BB9D14A" w14:textId="77777777" w:rsidTr="00FD142A">
        <w:trPr>
          <w:gridAfter w:val="1"/>
          <w:wAfter w:w="2358" w:type="dxa"/>
        </w:trPr>
        <w:tc>
          <w:tcPr>
            <w:tcW w:w="1795" w:type="dxa"/>
            <w:shd w:val="clear" w:color="auto" w:fill="auto"/>
          </w:tcPr>
          <w:p w14:paraId="63407216" w14:textId="798659CE" w:rsidR="00FD142A" w:rsidRPr="00545EE4" w:rsidRDefault="00FD142A" w:rsidP="00660FB6">
            <w:pPr>
              <w:spacing w:after="120"/>
              <w:jc w:val="center"/>
              <w:rPr>
                <w:sz w:val="28"/>
                <w:szCs w:val="28"/>
              </w:rPr>
            </w:pPr>
            <w:r w:rsidRPr="00545EE4">
              <w:rPr>
                <w:sz w:val="28"/>
                <w:szCs w:val="28"/>
              </w:rPr>
              <w:t>14</w:t>
            </w:r>
            <w:r>
              <w:rPr>
                <w:sz w:val="28"/>
                <w:szCs w:val="28"/>
              </w:rPr>
              <w:br/>
            </w:r>
            <w:r w:rsidRPr="00545EE4">
              <w:rPr>
                <w:sz w:val="28"/>
                <w:szCs w:val="28"/>
              </w:rPr>
              <w:t xml:space="preserve">(Nov </w:t>
            </w:r>
            <w:r>
              <w:rPr>
                <w:sz w:val="28"/>
                <w:szCs w:val="28"/>
              </w:rPr>
              <w:t>21</w:t>
            </w:r>
            <w:r w:rsidRPr="00545EE4">
              <w:rPr>
                <w:sz w:val="28"/>
                <w:szCs w:val="28"/>
              </w:rPr>
              <w:t>)</w:t>
            </w:r>
          </w:p>
        </w:tc>
        <w:tc>
          <w:tcPr>
            <w:tcW w:w="1890" w:type="dxa"/>
            <w:shd w:val="clear" w:color="auto" w:fill="auto"/>
            <w:vAlign w:val="center"/>
          </w:tcPr>
          <w:p w14:paraId="3A65A64F" w14:textId="77777777" w:rsidR="00FD142A" w:rsidRPr="00545EE4" w:rsidRDefault="00FD142A" w:rsidP="00660FB6">
            <w:pPr>
              <w:rPr>
                <w:rFonts w:cs="Calibri"/>
                <w:color w:val="000000"/>
                <w:sz w:val="28"/>
                <w:szCs w:val="28"/>
              </w:rPr>
            </w:pPr>
          </w:p>
        </w:tc>
        <w:tc>
          <w:tcPr>
            <w:tcW w:w="2213" w:type="dxa"/>
            <w:shd w:val="clear" w:color="auto" w:fill="FFFFFF" w:themeFill="background1"/>
            <w:vAlign w:val="center"/>
          </w:tcPr>
          <w:p w14:paraId="68AA0940" w14:textId="4C05E1DC" w:rsidR="00FD142A" w:rsidRDefault="00FD142A" w:rsidP="00FD142A">
            <w:pPr>
              <w:jc w:val="center"/>
              <w:rPr>
                <w:sz w:val="28"/>
                <w:szCs w:val="28"/>
              </w:rPr>
            </w:pPr>
            <w:r>
              <w:rPr>
                <w:sz w:val="28"/>
                <w:szCs w:val="28"/>
              </w:rPr>
              <w:t>Wrap-up</w:t>
            </w:r>
          </w:p>
        </w:tc>
        <w:tc>
          <w:tcPr>
            <w:tcW w:w="2647" w:type="dxa"/>
            <w:shd w:val="clear" w:color="auto" w:fill="auto"/>
            <w:vAlign w:val="center"/>
          </w:tcPr>
          <w:p w14:paraId="5E31D34F" w14:textId="32A7CA6B" w:rsidR="00FD142A" w:rsidRPr="00545EE4" w:rsidRDefault="00FD142A" w:rsidP="00FD142A">
            <w:pPr>
              <w:jc w:val="center"/>
              <w:rPr>
                <w:rFonts w:cs="Calibri"/>
                <w:color w:val="000000"/>
                <w:sz w:val="28"/>
                <w:szCs w:val="28"/>
              </w:rPr>
            </w:pPr>
            <w:r>
              <w:rPr>
                <w:rFonts w:cs="Calibri"/>
                <w:color w:val="000000"/>
                <w:sz w:val="28"/>
                <w:szCs w:val="28"/>
              </w:rPr>
              <w:t>Wrap-up</w:t>
            </w:r>
          </w:p>
        </w:tc>
      </w:tr>
    </w:tbl>
    <w:p w14:paraId="49746E4C" w14:textId="35EE64CF" w:rsidR="00006004" w:rsidRDefault="00660FB6" w:rsidP="006F0326">
      <w:pPr>
        <w:pStyle w:val="Heading1"/>
        <w:rPr>
          <w:sz w:val="28"/>
        </w:rPr>
      </w:pPr>
      <w:r>
        <w:rPr>
          <w:sz w:val="28"/>
        </w:rPr>
        <w:lastRenderedPageBreak/>
        <w:t xml:space="preserve">Performance Assignments </w:t>
      </w:r>
    </w:p>
    <w:p w14:paraId="3ADE73A2" w14:textId="77777777" w:rsidR="0096146C" w:rsidRDefault="0096146C" w:rsidP="00660FB6">
      <w:pPr>
        <w:rPr>
          <w:sz w:val="28"/>
          <w:szCs w:val="28"/>
        </w:rPr>
      </w:pPr>
    </w:p>
    <w:p w14:paraId="0D011E0B" w14:textId="16172634" w:rsidR="00006004" w:rsidRPr="00006004" w:rsidRDefault="00006004" w:rsidP="00006004">
      <w:pPr>
        <w:jc w:val="center"/>
        <w:rPr>
          <w:b/>
          <w:bCs/>
          <w:sz w:val="28"/>
          <w:szCs w:val="28"/>
        </w:rPr>
      </w:pPr>
      <w:r w:rsidRPr="00006004">
        <w:rPr>
          <w:b/>
          <w:bCs/>
          <w:sz w:val="28"/>
          <w:szCs w:val="28"/>
        </w:rPr>
        <w:t>Public Speaking Exercise</w:t>
      </w:r>
    </w:p>
    <w:p w14:paraId="33349C27" w14:textId="15BC4EFB" w:rsidR="00006004" w:rsidRDefault="00006004" w:rsidP="00660FB6">
      <w:pPr>
        <w:rPr>
          <w:sz w:val="28"/>
          <w:szCs w:val="28"/>
        </w:rPr>
      </w:pPr>
      <w:r w:rsidRPr="00006004">
        <w:rPr>
          <w:sz w:val="28"/>
          <w:szCs w:val="28"/>
        </w:rPr>
        <w:t xml:space="preserve">Please </w:t>
      </w:r>
      <w:r w:rsidRPr="00120C15">
        <w:rPr>
          <w:i/>
          <w:iCs/>
          <w:sz w:val="28"/>
          <w:szCs w:val="28"/>
        </w:rPr>
        <w:t>memorize</w:t>
      </w:r>
      <w:r w:rsidRPr="00006004">
        <w:rPr>
          <w:sz w:val="28"/>
          <w:szCs w:val="28"/>
        </w:rPr>
        <w:t xml:space="preserve"> one of the four </w:t>
      </w:r>
      <w:r w:rsidR="00120C15">
        <w:rPr>
          <w:i/>
          <w:iCs/>
          <w:sz w:val="28"/>
          <w:szCs w:val="28"/>
        </w:rPr>
        <w:t xml:space="preserve">Davis v. </w:t>
      </w:r>
      <w:proofErr w:type="spellStart"/>
      <w:r w:rsidR="00120C15">
        <w:rPr>
          <w:i/>
          <w:iCs/>
          <w:sz w:val="28"/>
          <w:szCs w:val="28"/>
        </w:rPr>
        <w:t>HappyLand</w:t>
      </w:r>
      <w:proofErr w:type="spellEnd"/>
      <w:r w:rsidR="00120C15">
        <w:rPr>
          <w:i/>
          <w:iCs/>
          <w:sz w:val="28"/>
          <w:szCs w:val="28"/>
        </w:rPr>
        <w:t xml:space="preserve"> </w:t>
      </w:r>
      <w:r w:rsidRPr="00006004">
        <w:rPr>
          <w:sz w:val="28"/>
          <w:szCs w:val="28"/>
        </w:rPr>
        <w:t>speeches below (each fewer than 100 words) and perform it in class</w:t>
      </w:r>
      <w:r w:rsidR="00920B64">
        <w:rPr>
          <w:sz w:val="28"/>
          <w:szCs w:val="28"/>
        </w:rPr>
        <w:t xml:space="preserve"> without notes</w:t>
      </w:r>
      <w:r w:rsidRPr="00006004">
        <w:rPr>
          <w:sz w:val="28"/>
          <w:szCs w:val="28"/>
        </w:rPr>
        <w:t xml:space="preserve">. For the rest of the course, you will </w:t>
      </w:r>
      <w:r w:rsidR="007C3738">
        <w:rPr>
          <w:sz w:val="28"/>
          <w:szCs w:val="28"/>
        </w:rPr>
        <w:t>prepare</w:t>
      </w:r>
      <w:r w:rsidRPr="00006004">
        <w:rPr>
          <w:sz w:val="28"/>
          <w:szCs w:val="28"/>
        </w:rPr>
        <w:t xml:space="preserve"> your content, but </w:t>
      </w:r>
      <w:r w:rsidR="0096146C">
        <w:rPr>
          <w:sz w:val="28"/>
          <w:szCs w:val="28"/>
        </w:rPr>
        <w:t>here</w:t>
      </w:r>
      <w:r w:rsidRPr="00006004">
        <w:rPr>
          <w:sz w:val="28"/>
          <w:szCs w:val="28"/>
        </w:rPr>
        <w:t xml:space="preserve"> please avoid rewriting the speech. No doubt you could write it better or choose language you would find more natural. The point of the exercise is focus purely on the delivery – speech, volume, gestures, movement.</w:t>
      </w:r>
    </w:p>
    <w:p w14:paraId="0841166F" w14:textId="742EB51E" w:rsidR="00006004" w:rsidRPr="00006004" w:rsidRDefault="00006004" w:rsidP="00006004">
      <w:pPr>
        <w:jc w:val="center"/>
        <w:rPr>
          <w:sz w:val="28"/>
          <w:szCs w:val="28"/>
          <w:u w:val="single"/>
        </w:rPr>
      </w:pPr>
      <w:r w:rsidRPr="00006004">
        <w:rPr>
          <w:sz w:val="28"/>
          <w:szCs w:val="28"/>
          <w:u w:val="single"/>
        </w:rPr>
        <w:t>Option 1 (Plaintiff</w:t>
      </w:r>
      <w:r w:rsidR="00120C15">
        <w:rPr>
          <w:sz w:val="28"/>
          <w:szCs w:val="28"/>
          <w:u w:val="single"/>
        </w:rPr>
        <w:t xml:space="preserve"> Opening</w:t>
      </w:r>
      <w:r w:rsidRPr="00006004">
        <w:rPr>
          <w:sz w:val="28"/>
          <w:szCs w:val="28"/>
          <w:u w:val="single"/>
        </w:rPr>
        <w:t>)</w:t>
      </w:r>
    </w:p>
    <w:p w14:paraId="2134E514" w14:textId="559AF0F7" w:rsidR="00006004" w:rsidRPr="00006004" w:rsidRDefault="00006004" w:rsidP="00120C15">
      <w:pPr>
        <w:spacing w:line="240" w:lineRule="auto"/>
        <w:rPr>
          <w:sz w:val="28"/>
          <w:szCs w:val="28"/>
        </w:rPr>
      </w:pPr>
      <w:r w:rsidRPr="00006004">
        <w:rPr>
          <w:sz w:val="28"/>
          <w:szCs w:val="28"/>
        </w:rPr>
        <w:t xml:space="preserve">A two-year-old boy is in the emergency room.   His arms begin to tremble.  His legs start to convulse.  The nurses </w:t>
      </w:r>
      <w:proofErr w:type="gramStart"/>
      <w:r w:rsidRPr="00006004">
        <w:rPr>
          <w:sz w:val="28"/>
          <w:szCs w:val="28"/>
        </w:rPr>
        <w:t>have to</w:t>
      </w:r>
      <w:proofErr w:type="gramEnd"/>
      <w:r w:rsidRPr="00006004">
        <w:rPr>
          <w:sz w:val="28"/>
          <w:szCs w:val="28"/>
        </w:rPr>
        <w:t xml:space="preserve"> hold his head down so his neck doesn’t snap.  When his seizure finally stops, the boy throws up all over himself and, in his vomit, there are 25 plastic beads.  The doctors think the worst is behind him.  They think he’s going to be okay.  But they’re wrong.  Because those beads he threw up contained poison, and that poison has already made its way to his bloodstream.  In an hour, this two-year-old boy will be dead.</w:t>
      </w:r>
    </w:p>
    <w:p w14:paraId="0544E2EC" w14:textId="0846BEEB" w:rsidR="00006004" w:rsidRPr="00006004" w:rsidRDefault="00006004" w:rsidP="00006004">
      <w:pPr>
        <w:jc w:val="center"/>
        <w:rPr>
          <w:sz w:val="28"/>
          <w:szCs w:val="28"/>
          <w:u w:val="single"/>
        </w:rPr>
      </w:pPr>
      <w:r w:rsidRPr="00006004">
        <w:rPr>
          <w:sz w:val="28"/>
          <w:szCs w:val="28"/>
          <w:u w:val="single"/>
        </w:rPr>
        <w:t>Option 2 (</w:t>
      </w:r>
      <w:r w:rsidR="00120C15" w:rsidRPr="00006004">
        <w:rPr>
          <w:sz w:val="28"/>
          <w:szCs w:val="28"/>
          <w:u w:val="single"/>
        </w:rPr>
        <w:t>Plaintiff</w:t>
      </w:r>
      <w:r w:rsidR="00120C15">
        <w:rPr>
          <w:sz w:val="28"/>
          <w:szCs w:val="28"/>
          <w:u w:val="single"/>
        </w:rPr>
        <w:t xml:space="preserve"> Opening</w:t>
      </w:r>
      <w:r w:rsidRPr="00006004">
        <w:rPr>
          <w:sz w:val="28"/>
          <w:szCs w:val="28"/>
          <w:u w:val="single"/>
        </w:rPr>
        <w:t>)</w:t>
      </w:r>
    </w:p>
    <w:p w14:paraId="3EC2231E" w14:textId="77777777" w:rsidR="00006004" w:rsidRPr="00006004" w:rsidRDefault="00006004" w:rsidP="00120C15">
      <w:pPr>
        <w:spacing w:line="240" w:lineRule="auto"/>
        <w:rPr>
          <w:sz w:val="28"/>
          <w:szCs w:val="28"/>
        </w:rPr>
      </w:pPr>
      <w:r w:rsidRPr="00006004">
        <w:rPr>
          <w:sz w:val="28"/>
          <w:szCs w:val="28"/>
        </w:rPr>
        <w:t xml:space="preserve">These are the Princess Beads. You can tell by looking at them that they come in bright colors. You can tell that they’re pretty and shiny. But no matter how hard you look, no matter how hard you squint, what you can’t tell is that every one of these beads is coated in a colorless, odorless substance. Every one of these beads is coated in a chemical. Every one of these beads is coated in poison that can kill.  In 2009, the Defendant, the </w:t>
      </w:r>
      <w:proofErr w:type="spellStart"/>
      <w:r w:rsidRPr="00006004">
        <w:rPr>
          <w:sz w:val="28"/>
          <w:szCs w:val="28"/>
        </w:rPr>
        <w:t>HappyLand</w:t>
      </w:r>
      <w:proofErr w:type="spellEnd"/>
      <w:r w:rsidRPr="00006004">
        <w:rPr>
          <w:sz w:val="28"/>
          <w:szCs w:val="28"/>
        </w:rPr>
        <w:t xml:space="preserve"> Toy Company, sold these beads to children. They put poison on a children’s toy. </w:t>
      </w:r>
    </w:p>
    <w:p w14:paraId="030A6DC3" w14:textId="1D16FE69" w:rsidR="00006004" w:rsidRPr="00006004" w:rsidRDefault="00006004" w:rsidP="00006004">
      <w:pPr>
        <w:jc w:val="center"/>
        <w:rPr>
          <w:sz w:val="28"/>
          <w:szCs w:val="28"/>
          <w:u w:val="single"/>
        </w:rPr>
      </w:pPr>
      <w:r w:rsidRPr="00006004">
        <w:rPr>
          <w:sz w:val="28"/>
          <w:szCs w:val="28"/>
          <w:u w:val="single"/>
        </w:rPr>
        <w:t>Option 3 (Defense</w:t>
      </w:r>
      <w:r w:rsidR="00120C15">
        <w:rPr>
          <w:sz w:val="28"/>
          <w:szCs w:val="28"/>
          <w:u w:val="single"/>
        </w:rPr>
        <w:t xml:space="preserve"> Closing</w:t>
      </w:r>
      <w:r w:rsidRPr="00006004">
        <w:rPr>
          <w:sz w:val="28"/>
          <w:szCs w:val="28"/>
          <w:u w:val="single"/>
        </w:rPr>
        <w:t>)</w:t>
      </w:r>
    </w:p>
    <w:p w14:paraId="1E3226D8" w14:textId="457DC04F" w:rsidR="00006004" w:rsidRPr="00006004" w:rsidRDefault="00006004" w:rsidP="00120C15">
      <w:pPr>
        <w:spacing w:line="240" w:lineRule="auto"/>
        <w:rPr>
          <w:sz w:val="28"/>
          <w:szCs w:val="28"/>
        </w:rPr>
      </w:pPr>
      <w:r w:rsidRPr="00006004">
        <w:rPr>
          <w:sz w:val="28"/>
          <w:szCs w:val="28"/>
        </w:rPr>
        <w:t xml:space="preserve">A young boy is in the hospital. He can’t breathe. He’s gasping for air. And the doctor doesn’t have any idea what to do. Ladies and Gentlemen, the boy I’m describing is Joey Davis – but this horrible image doesn’t come from the day he died. </w:t>
      </w:r>
      <w:r w:rsidR="006F0326">
        <w:rPr>
          <w:sz w:val="28"/>
          <w:szCs w:val="28"/>
        </w:rPr>
        <w:t>Because</w:t>
      </w:r>
      <w:r w:rsidRPr="00006004">
        <w:rPr>
          <w:sz w:val="28"/>
          <w:szCs w:val="28"/>
        </w:rPr>
        <w:t xml:space="preserve"> this trial doesn’t start in August of 2009. </w:t>
      </w:r>
      <w:r w:rsidR="006F0326">
        <w:rPr>
          <w:sz w:val="28"/>
          <w:szCs w:val="28"/>
        </w:rPr>
        <w:t>D</w:t>
      </w:r>
      <w:r w:rsidRPr="00006004">
        <w:rPr>
          <w:sz w:val="28"/>
          <w:szCs w:val="28"/>
        </w:rPr>
        <w:t>oesn’t start with Princess Beads. It starts in the summer of 2008, when Joey Davis began having trouble with the most basic human activity. He literally couldn’t breathe.</w:t>
      </w:r>
    </w:p>
    <w:p w14:paraId="0508E771" w14:textId="162ACF19" w:rsidR="00006004" w:rsidRPr="00006004" w:rsidRDefault="00006004" w:rsidP="00006004">
      <w:pPr>
        <w:jc w:val="center"/>
        <w:rPr>
          <w:sz w:val="28"/>
          <w:szCs w:val="28"/>
          <w:u w:val="single"/>
        </w:rPr>
      </w:pPr>
      <w:r w:rsidRPr="00006004">
        <w:rPr>
          <w:sz w:val="28"/>
          <w:szCs w:val="28"/>
          <w:u w:val="single"/>
        </w:rPr>
        <w:t>Option 4 (</w:t>
      </w:r>
      <w:r w:rsidR="00120C15" w:rsidRPr="00006004">
        <w:rPr>
          <w:sz w:val="28"/>
          <w:szCs w:val="28"/>
          <w:u w:val="single"/>
        </w:rPr>
        <w:t>Defense</w:t>
      </w:r>
      <w:r w:rsidR="00120C15">
        <w:rPr>
          <w:sz w:val="28"/>
          <w:szCs w:val="28"/>
          <w:u w:val="single"/>
        </w:rPr>
        <w:t xml:space="preserve"> Closing</w:t>
      </w:r>
      <w:r w:rsidRPr="00006004">
        <w:rPr>
          <w:sz w:val="28"/>
          <w:szCs w:val="28"/>
          <w:u w:val="single"/>
        </w:rPr>
        <w:t>)</w:t>
      </w:r>
    </w:p>
    <w:p w14:paraId="3FA9BB02" w14:textId="41A38BA7" w:rsidR="00006004" w:rsidRDefault="00006004" w:rsidP="00120C15">
      <w:pPr>
        <w:spacing w:line="240" w:lineRule="auto"/>
        <w:rPr>
          <w:sz w:val="28"/>
          <w:szCs w:val="28"/>
        </w:rPr>
      </w:pPr>
      <w:proofErr w:type="gramStart"/>
      <w:r w:rsidRPr="00006004">
        <w:rPr>
          <w:sz w:val="28"/>
          <w:szCs w:val="28"/>
        </w:rPr>
        <w:t>Take a look</w:t>
      </w:r>
      <w:proofErr w:type="gramEnd"/>
      <w:r w:rsidRPr="00006004">
        <w:rPr>
          <w:sz w:val="28"/>
          <w:szCs w:val="28"/>
        </w:rPr>
        <w:t xml:space="preserve"> at this chair.  Is there anything wrong with it?  Was it defectively designed?    I should know.  I sat in this chair for the last twenty minutes.  It didn’t collapse.  Didn’t break.  Didn’t even sway.  But then again, I was just sitting in it.  I was using it the way it was intended.  But what if I picked up this chair and threw it?  That could be dangerous.  The fact is, when we’re trying to figure out whether a product chair is dangerous, it’s not about how it was made.  It’s about how it was used.</w:t>
      </w:r>
    </w:p>
    <w:p w14:paraId="0FB78981" w14:textId="77777777" w:rsidR="00006004" w:rsidRDefault="00006004">
      <w:pPr>
        <w:rPr>
          <w:sz w:val="28"/>
          <w:szCs w:val="28"/>
        </w:rPr>
      </w:pPr>
    </w:p>
    <w:p w14:paraId="741B2765" w14:textId="6B046210" w:rsidR="00006004" w:rsidRPr="00006004" w:rsidRDefault="00006004" w:rsidP="00006004">
      <w:pPr>
        <w:jc w:val="center"/>
        <w:rPr>
          <w:b/>
          <w:bCs/>
          <w:sz w:val="28"/>
          <w:szCs w:val="28"/>
        </w:rPr>
      </w:pPr>
      <w:r w:rsidRPr="00006004">
        <w:rPr>
          <w:b/>
          <w:bCs/>
          <w:sz w:val="28"/>
          <w:szCs w:val="28"/>
        </w:rPr>
        <w:t>Opening Statements</w:t>
      </w:r>
    </w:p>
    <w:p w14:paraId="4650E4C7" w14:textId="2D1343F6" w:rsidR="0022562D" w:rsidRDefault="00006004" w:rsidP="00006004">
      <w:pPr>
        <w:rPr>
          <w:sz w:val="28"/>
          <w:szCs w:val="28"/>
        </w:rPr>
      </w:pPr>
      <w:r>
        <w:rPr>
          <w:sz w:val="28"/>
          <w:szCs w:val="28"/>
        </w:rPr>
        <w:t xml:space="preserve">Prepare the first </w:t>
      </w:r>
      <w:r w:rsidR="0022562D">
        <w:rPr>
          <w:sz w:val="28"/>
          <w:szCs w:val="28"/>
        </w:rPr>
        <w:t>6</w:t>
      </w:r>
      <w:r>
        <w:rPr>
          <w:sz w:val="28"/>
          <w:szCs w:val="28"/>
        </w:rPr>
        <w:t xml:space="preserve"> minutes of your party’s opening statement. </w:t>
      </w:r>
      <w:r w:rsidR="0022562D">
        <w:rPr>
          <w:sz w:val="28"/>
          <w:szCs w:val="28"/>
        </w:rPr>
        <w:t>You do not need to complete the entire opening statement in 6 minutes, but make sure you include the theme, story, theory, summary of the law, and roadmap of main arguments. Minimize your use of notes. Ideally, deliver the opening without any notes. But at minimum do not use notes while you are telling the story at the beginning of your opening statement.</w:t>
      </w:r>
    </w:p>
    <w:p w14:paraId="3BCC27F7" w14:textId="77777777" w:rsidR="0022562D" w:rsidRDefault="0022562D" w:rsidP="00006004">
      <w:pPr>
        <w:rPr>
          <w:sz w:val="28"/>
          <w:szCs w:val="28"/>
        </w:rPr>
      </w:pPr>
    </w:p>
    <w:p w14:paraId="6FEB10BA" w14:textId="6198316E" w:rsidR="0022562D" w:rsidRPr="00006004" w:rsidRDefault="0022562D" w:rsidP="0022562D">
      <w:pPr>
        <w:jc w:val="center"/>
        <w:rPr>
          <w:b/>
          <w:bCs/>
          <w:sz w:val="28"/>
          <w:szCs w:val="28"/>
        </w:rPr>
      </w:pPr>
      <w:r>
        <w:rPr>
          <w:b/>
          <w:bCs/>
          <w:sz w:val="28"/>
          <w:szCs w:val="28"/>
        </w:rPr>
        <w:t>Lay Directs</w:t>
      </w:r>
    </w:p>
    <w:p w14:paraId="62C54463" w14:textId="220B1070" w:rsidR="0022562D" w:rsidRDefault="0022562D" w:rsidP="0022562D">
      <w:pPr>
        <w:rPr>
          <w:sz w:val="28"/>
          <w:szCs w:val="28"/>
        </w:rPr>
      </w:pPr>
      <w:r>
        <w:rPr>
          <w:sz w:val="28"/>
          <w:szCs w:val="28"/>
        </w:rPr>
        <w:t xml:space="preserve">Prepare the first 5 minutes of one of your party’s lay witnesses. You do not need to complete the entire direct examination.  </w:t>
      </w:r>
      <w:r w:rsidR="006F0326">
        <w:rPr>
          <w:sz w:val="28"/>
          <w:szCs w:val="28"/>
        </w:rPr>
        <w:t xml:space="preserve">No exhibits. </w:t>
      </w:r>
      <w:r>
        <w:rPr>
          <w:sz w:val="28"/>
          <w:szCs w:val="28"/>
        </w:rPr>
        <w:t xml:space="preserve">Minimize your use of notes. </w:t>
      </w:r>
    </w:p>
    <w:p w14:paraId="2976CB74" w14:textId="77777777" w:rsidR="0022562D" w:rsidRDefault="0022562D" w:rsidP="00006004">
      <w:pPr>
        <w:rPr>
          <w:sz w:val="28"/>
          <w:szCs w:val="28"/>
        </w:rPr>
      </w:pPr>
    </w:p>
    <w:p w14:paraId="0D9154E4" w14:textId="4429CB9A" w:rsidR="0096146C" w:rsidRPr="00006004" w:rsidRDefault="0096146C" w:rsidP="0096146C">
      <w:pPr>
        <w:jc w:val="center"/>
        <w:rPr>
          <w:b/>
          <w:bCs/>
          <w:sz w:val="28"/>
          <w:szCs w:val="28"/>
        </w:rPr>
      </w:pPr>
      <w:r>
        <w:rPr>
          <w:b/>
          <w:bCs/>
          <w:sz w:val="28"/>
          <w:szCs w:val="28"/>
        </w:rPr>
        <w:t>Lay Directs with Exhibits</w:t>
      </w:r>
    </w:p>
    <w:p w14:paraId="0C3DF284" w14:textId="1B645841" w:rsidR="0096146C" w:rsidRDefault="0096146C" w:rsidP="0096146C">
      <w:pPr>
        <w:rPr>
          <w:sz w:val="28"/>
          <w:szCs w:val="28"/>
        </w:rPr>
      </w:pPr>
      <w:r>
        <w:rPr>
          <w:sz w:val="28"/>
          <w:szCs w:val="28"/>
        </w:rPr>
        <w:t>Prepare the first 5 minutes of one of your party’s lay witnesses. Introduce, admit, and then use at least one exhibit from the case.</w:t>
      </w:r>
      <w:r w:rsidR="007C3738">
        <w:rPr>
          <w:sz w:val="28"/>
          <w:szCs w:val="28"/>
        </w:rPr>
        <w:t xml:space="preserve"> </w:t>
      </w:r>
      <w:r>
        <w:rPr>
          <w:sz w:val="28"/>
          <w:szCs w:val="28"/>
        </w:rPr>
        <w:t xml:space="preserve">Minimize your use of notes. </w:t>
      </w:r>
    </w:p>
    <w:p w14:paraId="3F0F9066" w14:textId="77777777" w:rsidR="0096146C" w:rsidRDefault="0096146C" w:rsidP="0096146C">
      <w:pPr>
        <w:rPr>
          <w:sz w:val="28"/>
          <w:szCs w:val="28"/>
        </w:rPr>
      </w:pPr>
    </w:p>
    <w:p w14:paraId="28273FF6" w14:textId="0DF0508C" w:rsidR="0096146C" w:rsidRPr="00006004" w:rsidRDefault="0096146C" w:rsidP="0096146C">
      <w:pPr>
        <w:jc w:val="center"/>
        <w:rPr>
          <w:b/>
          <w:bCs/>
          <w:sz w:val="28"/>
          <w:szCs w:val="28"/>
        </w:rPr>
      </w:pPr>
      <w:r>
        <w:rPr>
          <w:b/>
          <w:bCs/>
          <w:sz w:val="28"/>
          <w:szCs w:val="28"/>
        </w:rPr>
        <w:t xml:space="preserve">Expert Directs </w:t>
      </w:r>
    </w:p>
    <w:p w14:paraId="62C7C454" w14:textId="5EFFBE63" w:rsidR="0096146C" w:rsidRDefault="0096146C" w:rsidP="0096146C">
      <w:pPr>
        <w:rPr>
          <w:sz w:val="28"/>
          <w:szCs w:val="28"/>
        </w:rPr>
      </w:pPr>
      <w:r>
        <w:rPr>
          <w:sz w:val="28"/>
          <w:szCs w:val="28"/>
        </w:rPr>
        <w:t>This is a group project. Work in pairs with another attorney representing your party. Prepare the entire direct examination of your party’s expert witness. It may be up to 15 minutes total. For the introduction and all foundational questions, one of you is the attorney and the other is the witness. After the witness testifies to their conclusion, you will switch places – the attorney becomes the witness, and the witness becomes the attorney. You will then finish the rest of the direct by having the witness walk the jury through their conclusions in detail. You may assume that all exhibits are already in evidence.</w:t>
      </w:r>
    </w:p>
    <w:p w14:paraId="04CD99E9" w14:textId="50992A70" w:rsidR="0096146C" w:rsidRDefault="0096146C" w:rsidP="0096146C">
      <w:pPr>
        <w:rPr>
          <w:sz w:val="28"/>
          <w:szCs w:val="28"/>
        </w:rPr>
      </w:pPr>
      <w:r>
        <w:rPr>
          <w:sz w:val="28"/>
          <w:szCs w:val="28"/>
        </w:rPr>
        <w:t>If there is an odd number of attorneys for your party, there should be one group of three. Divide the direct into thirds so you each have an equal amount of time to ask questions. It may be up to 20 minutes total.</w:t>
      </w:r>
    </w:p>
    <w:p w14:paraId="5E963571" w14:textId="07FB4069" w:rsidR="0096146C" w:rsidRDefault="0096146C" w:rsidP="0096146C">
      <w:pPr>
        <w:rPr>
          <w:sz w:val="28"/>
          <w:szCs w:val="28"/>
        </w:rPr>
      </w:pPr>
      <w:r>
        <w:rPr>
          <w:sz w:val="28"/>
          <w:szCs w:val="28"/>
        </w:rPr>
        <w:t xml:space="preserve">Minimize your use of notes. </w:t>
      </w:r>
    </w:p>
    <w:p w14:paraId="0EDF50B1" w14:textId="77777777" w:rsidR="0096146C" w:rsidRDefault="0096146C" w:rsidP="0096146C">
      <w:pPr>
        <w:rPr>
          <w:sz w:val="28"/>
          <w:szCs w:val="28"/>
        </w:rPr>
      </w:pPr>
    </w:p>
    <w:p w14:paraId="34E08534" w14:textId="1B5A13CF" w:rsidR="007C3738" w:rsidRPr="00006004" w:rsidRDefault="007C3738" w:rsidP="007C3738">
      <w:pPr>
        <w:jc w:val="center"/>
        <w:rPr>
          <w:b/>
          <w:bCs/>
          <w:sz w:val="28"/>
          <w:szCs w:val="28"/>
        </w:rPr>
      </w:pPr>
      <w:r>
        <w:rPr>
          <w:b/>
          <w:bCs/>
          <w:sz w:val="28"/>
          <w:szCs w:val="28"/>
        </w:rPr>
        <w:lastRenderedPageBreak/>
        <w:t>Cross Examinations</w:t>
      </w:r>
    </w:p>
    <w:p w14:paraId="5ADC2172" w14:textId="4CE2BE61" w:rsidR="007C3738" w:rsidRDefault="007C3738" w:rsidP="007C3738">
      <w:pPr>
        <w:rPr>
          <w:sz w:val="28"/>
          <w:szCs w:val="28"/>
        </w:rPr>
      </w:pPr>
      <w:r>
        <w:rPr>
          <w:sz w:val="28"/>
          <w:szCs w:val="28"/>
        </w:rPr>
        <w:t xml:space="preserve">Prepare the first two chapters of a cross examination of one of the opposing party’s witnesses. It should be 3-5 minutes. Minimize your use of notes. </w:t>
      </w:r>
    </w:p>
    <w:p w14:paraId="6FBF00DF" w14:textId="49FBF445" w:rsidR="0096146C" w:rsidRDefault="0096146C" w:rsidP="007C3738">
      <w:pPr>
        <w:rPr>
          <w:sz w:val="28"/>
          <w:szCs w:val="28"/>
        </w:rPr>
      </w:pPr>
    </w:p>
    <w:p w14:paraId="4CD6BCFB" w14:textId="5FE60EB3" w:rsidR="007C3738" w:rsidRPr="00006004" w:rsidRDefault="007C3738" w:rsidP="007C3738">
      <w:pPr>
        <w:jc w:val="center"/>
        <w:rPr>
          <w:b/>
          <w:bCs/>
          <w:sz w:val="28"/>
          <w:szCs w:val="28"/>
        </w:rPr>
      </w:pPr>
      <w:r>
        <w:rPr>
          <w:b/>
          <w:bCs/>
          <w:sz w:val="28"/>
          <w:szCs w:val="28"/>
        </w:rPr>
        <w:t>Cross Examinations with Uncooperative Witnesses</w:t>
      </w:r>
    </w:p>
    <w:p w14:paraId="651CBAA1" w14:textId="31AE7EF5" w:rsidR="007C3738" w:rsidRDefault="007C3738" w:rsidP="007C3738">
      <w:pPr>
        <w:rPr>
          <w:sz w:val="28"/>
          <w:szCs w:val="28"/>
        </w:rPr>
      </w:pPr>
      <w:r>
        <w:rPr>
          <w:sz w:val="28"/>
          <w:szCs w:val="28"/>
        </w:rPr>
        <w:t xml:space="preserve">Prepare the first two chapters of a cross examination of one of the opposing party’s witnesses. It should be 3-5 minutes. </w:t>
      </w:r>
      <w:r w:rsidR="00920B64">
        <w:rPr>
          <w:sz w:val="28"/>
          <w:szCs w:val="28"/>
        </w:rPr>
        <w:t xml:space="preserve">Be ready to control the witness when they are </w:t>
      </w:r>
      <w:proofErr w:type="gramStart"/>
      <w:r w:rsidR="00920B64">
        <w:rPr>
          <w:sz w:val="28"/>
          <w:szCs w:val="28"/>
        </w:rPr>
        <w:t>evasive, and</w:t>
      </w:r>
      <w:proofErr w:type="gramEnd"/>
      <w:r w:rsidR="00920B64">
        <w:rPr>
          <w:sz w:val="28"/>
          <w:szCs w:val="28"/>
        </w:rPr>
        <w:t xml:space="preserve"> be ready to impeach the witness with their sworn statement when they lie. </w:t>
      </w:r>
      <w:r>
        <w:rPr>
          <w:sz w:val="28"/>
          <w:szCs w:val="28"/>
        </w:rPr>
        <w:t xml:space="preserve">Minimize your use of notes. </w:t>
      </w:r>
    </w:p>
    <w:p w14:paraId="621631AB" w14:textId="77777777" w:rsidR="00920B64" w:rsidRDefault="00920B64" w:rsidP="007C3738">
      <w:pPr>
        <w:rPr>
          <w:sz w:val="28"/>
          <w:szCs w:val="28"/>
        </w:rPr>
      </w:pPr>
    </w:p>
    <w:p w14:paraId="3107CEFF" w14:textId="752ECD81" w:rsidR="00920B64" w:rsidRPr="00006004" w:rsidRDefault="00920B64" w:rsidP="00920B64">
      <w:pPr>
        <w:jc w:val="center"/>
        <w:rPr>
          <w:b/>
          <w:bCs/>
          <w:sz w:val="28"/>
          <w:szCs w:val="28"/>
        </w:rPr>
      </w:pPr>
      <w:r>
        <w:rPr>
          <w:b/>
          <w:bCs/>
          <w:sz w:val="28"/>
          <w:szCs w:val="28"/>
        </w:rPr>
        <w:t>Closing Arguments</w:t>
      </w:r>
    </w:p>
    <w:p w14:paraId="139CCC67" w14:textId="04477A22" w:rsidR="00920B64" w:rsidRDefault="00920B64" w:rsidP="00920B64">
      <w:pPr>
        <w:rPr>
          <w:sz w:val="28"/>
          <w:szCs w:val="28"/>
        </w:rPr>
      </w:pPr>
      <w:r>
        <w:rPr>
          <w:sz w:val="28"/>
          <w:szCs w:val="28"/>
        </w:rPr>
        <w:t xml:space="preserve">Pair with another attorney representing your party. Prepare a closing argument together. One of you will deliver the first half, and the other will deliver the second half. (Make sure the halves match when it comes to roadmap, theory, theme, etc.). You have 15 minutes for the entire closing. If there is an odd number, there should be one group of three, which should divide the closing into thirds. You have 20 minutes. Minimize your use of notes. </w:t>
      </w:r>
    </w:p>
    <w:p w14:paraId="184649F4" w14:textId="77777777" w:rsidR="00920B64" w:rsidRDefault="00920B64" w:rsidP="00920B64">
      <w:pPr>
        <w:rPr>
          <w:sz w:val="28"/>
          <w:szCs w:val="28"/>
        </w:rPr>
      </w:pPr>
    </w:p>
    <w:p w14:paraId="264AB84D" w14:textId="56A72D26" w:rsidR="00920B64" w:rsidRPr="00006004" w:rsidRDefault="00920B64" w:rsidP="00920B64">
      <w:pPr>
        <w:jc w:val="center"/>
        <w:rPr>
          <w:b/>
          <w:bCs/>
          <w:sz w:val="28"/>
          <w:szCs w:val="28"/>
        </w:rPr>
      </w:pPr>
      <w:r>
        <w:rPr>
          <w:b/>
          <w:bCs/>
          <w:sz w:val="28"/>
          <w:szCs w:val="28"/>
        </w:rPr>
        <w:t>Objections Workshop</w:t>
      </w:r>
    </w:p>
    <w:p w14:paraId="5F346432" w14:textId="5EABDC05" w:rsidR="00920B64" w:rsidRDefault="00920B64" w:rsidP="00920B64">
      <w:pPr>
        <w:rPr>
          <w:rFonts w:eastAsiaTheme="majorEastAsia" w:cstheme="majorBidi"/>
          <w:b/>
          <w:bCs/>
          <w:sz w:val="28"/>
          <w:szCs w:val="28"/>
        </w:rPr>
      </w:pPr>
      <w:r>
        <w:rPr>
          <w:sz w:val="28"/>
          <w:szCs w:val="28"/>
        </w:rPr>
        <w:t>You will receive instructions the week before.</w:t>
      </w:r>
    </w:p>
    <w:p w14:paraId="3C2CBD3B" w14:textId="77777777" w:rsidR="006F0326" w:rsidRDefault="006F0326">
      <w:pPr>
        <w:rPr>
          <w:rFonts w:eastAsiaTheme="majorEastAsia" w:cstheme="majorBidi"/>
          <w:b/>
          <w:bCs/>
          <w:sz w:val="28"/>
          <w:szCs w:val="28"/>
        </w:rPr>
      </w:pPr>
      <w:r>
        <w:rPr>
          <w:sz w:val="28"/>
        </w:rPr>
        <w:br w:type="page"/>
      </w:r>
    </w:p>
    <w:p w14:paraId="6D060426" w14:textId="45251F40" w:rsidR="00BD452D" w:rsidRPr="00081970" w:rsidRDefault="00BD452D" w:rsidP="00BD452D">
      <w:pPr>
        <w:pStyle w:val="Heading1"/>
        <w:rPr>
          <w:sz w:val="28"/>
        </w:rPr>
      </w:pPr>
      <w:r>
        <w:rPr>
          <w:sz w:val="28"/>
        </w:rPr>
        <w:lastRenderedPageBreak/>
        <w:t xml:space="preserve">Additional School </w:t>
      </w:r>
      <w:r w:rsidR="004C4268">
        <w:rPr>
          <w:sz w:val="28"/>
        </w:rPr>
        <w:t xml:space="preserve">of Law </w:t>
      </w:r>
      <w:r>
        <w:rPr>
          <w:sz w:val="28"/>
        </w:rPr>
        <w:t xml:space="preserve">Policies </w:t>
      </w:r>
      <w:r w:rsidR="004C4268">
        <w:rPr>
          <w:sz w:val="28"/>
        </w:rPr>
        <w:br/>
      </w:r>
    </w:p>
    <w:p w14:paraId="1ADA25C9" w14:textId="3F582303" w:rsidR="00BD452D" w:rsidRDefault="00CD620B" w:rsidP="00BD452D">
      <w:pPr>
        <w:rPr>
          <w:sz w:val="28"/>
          <w:szCs w:val="28"/>
        </w:rPr>
      </w:pPr>
      <w:r w:rsidRPr="00CD620B">
        <w:rPr>
          <w:sz w:val="28"/>
          <w:szCs w:val="28"/>
        </w:rPr>
        <w:t>UCLA Law strives to provide accommodations in a way that supports students with disabilities while maintaining their anonymity and the fundamental nature of our law program.  As such, students needing academic accommodations should not contact their professors directly, but contact Carmina Ocampo, Director of Stud</w:t>
      </w:r>
      <w:r w:rsidR="004C4268">
        <w:rPr>
          <w:sz w:val="28"/>
          <w:szCs w:val="28"/>
        </w:rPr>
        <w:t xml:space="preserve">ent Life (ocampo@law.ucla.edu) </w:t>
      </w:r>
      <w:r w:rsidRPr="00CD620B">
        <w:rPr>
          <w:sz w:val="28"/>
          <w:szCs w:val="28"/>
        </w:rPr>
        <w:t>or the UCLA Center for Accessible Education (CAE) at www.cae.ucla.edu. When possible, students should start this process within the first two weeks of the semester, as reasonable notice is needed to coordinate accommodations.</w:t>
      </w:r>
    </w:p>
    <w:p w14:paraId="04122D50" w14:textId="3AF782CC" w:rsidR="00CD620B" w:rsidRDefault="00CD620B" w:rsidP="00BD452D">
      <w:pPr>
        <w:rPr>
          <w:sz w:val="28"/>
          <w:szCs w:val="28"/>
        </w:rPr>
      </w:pPr>
      <w:r w:rsidRPr="00CD620B">
        <w:rPr>
          <w:sz w:val="28"/>
          <w:szCs w:val="28"/>
        </w:rPr>
        <w:t xml:space="preserve">Students needing assistance with medical or mental health issues, substance abuse, anxiety or depression or other health-related matters should contact the Office for Student Affairs at studentaffairs@law.ucla.edu, UCLA Counseling and Psychological Services (CAPS) at 310-825-0768 or the Ashe Student Health &amp; Wellness Center at 310-825-4073.  CAPS operates a satellite clinic in our Law Library on Mondays, </w:t>
      </w:r>
      <w:proofErr w:type="gramStart"/>
      <w:r w:rsidRPr="00CD620B">
        <w:rPr>
          <w:sz w:val="28"/>
          <w:szCs w:val="28"/>
        </w:rPr>
        <w:t>Tuesdays</w:t>
      </w:r>
      <w:proofErr w:type="gramEnd"/>
      <w:r w:rsidRPr="00CD620B">
        <w:rPr>
          <w:sz w:val="28"/>
          <w:szCs w:val="28"/>
        </w:rPr>
        <w:t xml:space="preserve"> and Wednesdays, 10:00 a.m.-1:00p.m. in Room 1112Q of the Law Library.  UCLA has many resources to help students so please take advantage of them.</w:t>
      </w:r>
    </w:p>
    <w:p w14:paraId="44618F2C" w14:textId="0BB12D91" w:rsidR="00CD620B" w:rsidRPr="00081970" w:rsidRDefault="00CD620B" w:rsidP="00BD452D">
      <w:pPr>
        <w:rPr>
          <w:sz w:val="28"/>
          <w:szCs w:val="28"/>
        </w:rPr>
      </w:pPr>
      <w:r w:rsidRPr="00CD620B">
        <w:rPr>
          <w:sz w:val="28"/>
          <w:szCs w:val="28"/>
        </w:rPr>
        <w:t xml:space="preserve">Regular, in-person attendance is required for all classes at UCLA Law.  Pursuant to our academic standards, students who do not regularly attend class may, at the professor’s discretion, </w:t>
      </w:r>
      <w:r>
        <w:rPr>
          <w:sz w:val="28"/>
          <w:szCs w:val="28"/>
        </w:rPr>
        <w:t>receive a grade of “F” or be</w:t>
      </w:r>
      <w:r w:rsidRPr="00CD620B">
        <w:rPr>
          <w:sz w:val="28"/>
          <w:szCs w:val="28"/>
        </w:rPr>
        <w:t xml:space="preserve"> dropped from the class.   Students for whom this may be an issue will receive a written w</w:t>
      </w:r>
      <w:r>
        <w:rPr>
          <w:sz w:val="28"/>
          <w:szCs w:val="28"/>
        </w:rPr>
        <w:t>arning before this final action</w:t>
      </w:r>
      <w:r w:rsidRPr="00CD620B">
        <w:rPr>
          <w:sz w:val="28"/>
          <w:szCs w:val="28"/>
        </w:rPr>
        <w:t xml:space="preserve"> and may need to attend all remaining classes after the written warning is given.</w:t>
      </w:r>
    </w:p>
    <w:p w14:paraId="5E075084" w14:textId="77777777" w:rsidR="00BD452D" w:rsidRPr="00081970" w:rsidRDefault="00BD452D" w:rsidP="00307CA7">
      <w:pPr>
        <w:snapToGrid w:val="0"/>
        <w:spacing w:after="0"/>
        <w:rPr>
          <w:rFonts w:eastAsiaTheme="majorEastAsia" w:cstheme="majorBidi"/>
          <w:b/>
          <w:bCs/>
          <w:i/>
          <w:sz w:val="28"/>
          <w:szCs w:val="28"/>
        </w:rPr>
      </w:pPr>
    </w:p>
    <w:sectPr w:rsidR="00BD452D" w:rsidRPr="00081970" w:rsidSect="00C9791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0703" w14:textId="77777777" w:rsidR="003D0B5E" w:rsidRDefault="003D0B5E" w:rsidP="007C09D4">
      <w:pPr>
        <w:spacing w:after="0" w:line="240" w:lineRule="auto"/>
      </w:pPr>
      <w:r>
        <w:separator/>
      </w:r>
    </w:p>
  </w:endnote>
  <w:endnote w:type="continuationSeparator" w:id="0">
    <w:p w14:paraId="36A36DCE" w14:textId="77777777" w:rsidR="003D0B5E" w:rsidRDefault="003D0B5E" w:rsidP="007C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09498"/>
      <w:docPartObj>
        <w:docPartGallery w:val="Page Numbers (Bottom of Page)"/>
        <w:docPartUnique/>
      </w:docPartObj>
    </w:sdtPr>
    <w:sdtEndPr>
      <w:rPr>
        <w:noProof/>
      </w:rPr>
    </w:sdtEndPr>
    <w:sdtContent>
      <w:p w14:paraId="39E3D1DF" w14:textId="6FACA26C" w:rsidR="007C09D4" w:rsidRDefault="007C09D4" w:rsidP="00F0060E">
        <w:pPr>
          <w:pStyle w:val="Footer"/>
          <w:jc w:val="center"/>
        </w:pPr>
        <w:r>
          <w:fldChar w:fldCharType="begin"/>
        </w:r>
        <w:r>
          <w:instrText xml:space="preserve"> PAGE   \* MERGEFORMAT </w:instrText>
        </w:r>
        <w:r>
          <w:fldChar w:fldCharType="separate"/>
        </w:r>
        <w:r w:rsidR="00D229E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7690" w14:textId="77777777" w:rsidR="003D0B5E" w:rsidRDefault="003D0B5E" w:rsidP="007C09D4">
      <w:pPr>
        <w:spacing w:after="0" w:line="240" w:lineRule="auto"/>
      </w:pPr>
      <w:r>
        <w:separator/>
      </w:r>
    </w:p>
  </w:footnote>
  <w:footnote w:type="continuationSeparator" w:id="0">
    <w:p w14:paraId="0FBFF602" w14:textId="77777777" w:rsidR="003D0B5E" w:rsidRDefault="003D0B5E" w:rsidP="007C09D4">
      <w:pPr>
        <w:spacing w:after="0" w:line="240" w:lineRule="auto"/>
      </w:pPr>
      <w:r>
        <w:continuationSeparator/>
      </w:r>
    </w:p>
  </w:footnote>
  <w:footnote w:id="1">
    <w:p w14:paraId="0D3DA3CB" w14:textId="4B86A56A" w:rsidR="0005372B" w:rsidRPr="0005372B" w:rsidRDefault="0005372B">
      <w:pPr>
        <w:pStyle w:val="FootnoteText"/>
        <w:rPr>
          <w:sz w:val="28"/>
          <w:szCs w:val="28"/>
        </w:rPr>
      </w:pPr>
      <w:r w:rsidRPr="0005372B">
        <w:rPr>
          <w:rStyle w:val="FootnoteReference"/>
          <w:sz w:val="28"/>
          <w:szCs w:val="28"/>
        </w:rPr>
        <w:footnoteRef/>
      </w:r>
      <w:r w:rsidRPr="0005372B">
        <w:rPr>
          <w:sz w:val="28"/>
          <w:szCs w:val="28"/>
        </w:rPr>
        <w:t xml:space="preserve"> During the first week, there will also be some lecture during </w:t>
      </w:r>
      <w:r w:rsidR="001F3CBB">
        <w:rPr>
          <w:sz w:val="28"/>
          <w:szCs w:val="28"/>
        </w:rPr>
        <w:t>our smaller</w:t>
      </w:r>
      <w:r w:rsidRPr="0005372B">
        <w:rPr>
          <w:sz w:val="28"/>
          <w:szCs w:val="28"/>
        </w:rPr>
        <w:t xml:space="preserve"> section.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116"/>
    <w:multiLevelType w:val="hybridMultilevel"/>
    <w:tmpl w:val="B73C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31346"/>
    <w:multiLevelType w:val="hybridMultilevel"/>
    <w:tmpl w:val="4E765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41503"/>
    <w:multiLevelType w:val="hybridMultilevel"/>
    <w:tmpl w:val="9D94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839EE"/>
    <w:multiLevelType w:val="hybridMultilevel"/>
    <w:tmpl w:val="1BB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18D1"/>
    <w:multiLevelType w:val="hybridMultilevel"/>
    <w:tmpl w:val="663A4CDA"/>
    <w:lvl w:ilvl="0" w:tplc="85F8F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77ED2"/>
    <w:multiLevelType w:val="hybridMultilevel"/>
    <w:tmpl w:val="BACE2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6D083C"/>
    <w:multiLevelType w:val="hybridMultilevel"/>
    <w:tmpl w:val="1CD6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C434B"/>
    <w:multiLevelType w:val="hybridMultilevel"/>
    <w:tmpl w:val="C92C2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C649C8"/>
    <w:multiLevelType w:val="hybridMultilevel"/>
    <w:tmpl w:val="9AB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D6102"/>
    <w:multiLevelType w:val="hybridMultilevel"/>
    <w:tmpl w:val="A9D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96EBA"/>
    <w:multiLevelType w:val="hybridMultilevel"/>
    <w:tmpl w:val="480A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0104C"/>
    <w:multiLevelType w:val="hybridMultilevel"/>
    <w:tmpl w:val="E1A87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CE61D2"/>
    <w:multiLevelType w:val="hybridMultilevel"/>
    <w:tmpl w:val="7E3A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A2A54"/>
    <w:multiLevelType w:val="hybridMultilevel"/>
    <w:tmpl w:val="18DE5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315509"/>
    <w:multiLevelType w:val="hybridMultilevel"/>
    <w:tmpl w:val="0974E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2B0DBC"/>
    <w:multiLevelType w:val="hybridMultilevel"/>
    <w:tmpl w:val="25C4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060760"/>
    <w:multiLevelType w:val="hybridMultilevel"/>
    <w:tmpl w:val="241A6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432000"/>
    <w:multiLevelType w:val="hybridMultilevel"/>
    <w:tmpl w:val="958A7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9465443">
    <w:abstractNumId w:val="15"/>
  </w:num>
  <w:num w:numId="2" w16cid:durableId="583105490">
    <w:abstractNumId w:val="11"/>
  </w:num>
  <w:num w:numId="3" w16cid:durableId="24211462">
    <w:abstractNumId w:val="3"/>
  </w:num>
  <w:num w:numId="4" w16cid:durableId="824974166">
    <w:abstractNumId w:val="9"/>
  </w:num>
  <w:num w:numId="5" w16cid:durableId="113594733">
    <w:abstractNumId w:val="8"/>
  </w:num>
  <w:num w:numId="6" w16cid:durableId="1820926855">
    <w:abstractNumId w:val="6"/>
  </w:num>
  <w:num w:numId="7" w16cid:durableId="111871022">
    <w:abstractNumId w:val="12"/>
  </w:num>
  <w:num w:numId="8" w16cid:durableId="603222261">
    <w:abstractNumId w:val="10"/>
  </w:num>
  <w:num w:numId="9" w16cid:durableId="1155876667">
    <w:abstractNumId w:val="16"/>
  </w:num>
  <w:num w:numId="10" w16cid:durableId="279386080">
    <w:abstractNumId w:val="0"/>
  </w:num>
  <w:num w:numId="11" w16cid:durableId="1686981541">
    <w:abstractNumId w:val="14"/>
  </w:num>
  <w:num w:numId="12" w16cid:durableId="702560189">
    <w:abstractNumId w:val="17"/>
  </w:num>
  <w:num w:numId="13" w16cid:durableId="1975017364">
    <w:abstractNumId w:val="13"/>
  </w:num>
  <w:num w:numId="14" w16cid:durableId="1027218188">
    <w:abstractNumId w:val="5"/>
  </w:num>
  <w:num w:numId="15" w16cid:durableId="1574271637">
    <w:abstractNumId w:val="4"/>
  </w:num>
  <w:num w:numId="16" w16cid:durableId="273249891">
    <w:abstractNumId w:val="7"/>
  </w:num>
  <w:num w:numId="17" w16cid:durableId="68235367">
    <w:abstractNumId w:val="2"/>
  </w:num>
  <w:num w:numId="18" w16cid:durableId="159752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documentProtection w:edit="forms" w:formatting="1" w:enforcement="0"/>
  <w:autoFormatOverrid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2F"/>
    <w:rsid w:val="00003585"/>
    <w:rsid w:val="00003D58"/>
    <w:rsid w:val="00004CF1"/>
    <w:rsid w:val="00006004"/>
    <w:rsid w:val="00012035"/>
    <w:rsid w:val="00016697"/>
    <w:rsid w:val="000209E2"/>
    <w:rsid w:val="000341F2"/>
    <w:rsid w:val="00036454"/>
    <w:rsid w:val="0005372B"/>
    <w:rsid w:val="0005532E"/>
    <w:rsid w:val="000570C4"/>
    <w:rsid w:val="0005741A"/>
    <w:rsid w:val="0006295C"/>
    <w:rsid w:val="00065711"/>
    <w:rsid w:val="00066719"/>
    <w:rsid w:val="00067E42"/>
    <w:rsid w:val="0007542D"/>
    <w:rsid w:val="00076AC7"/>
    <w:rsid w:val="00081970"/>
    <w:rsid w:val="000859FB"/>
    <w:rsid w:val="00087014"/>
    <w:rsid w:val="00092A6E"/>
    <w:rsid w:val="00095D6B"/>
    <w:rsid w:val="000A0D0B"/>
    <w:rsid w:val="000A3686"/>
    <w:rsid w:val="000A67EC"/>
    <w:rsid w:val="000A7744"/>
    <w:rsid w:val="000A7CF0"/>
    <w:rsid w:val="000B3A53"/>
    <w:rsid w:val="000B6DBC"/>
    <w:rsid w:val="000B77EA"/>
    <w:rsid w:val="000D610F"/>
    <w:rsid w:val="000F3FC6"/>
    <w:rsid w:val="001018C4"/>
    <w:rsid w:val="001032E0"/>
    <w:rsid w:val="00106BA5"/>
    <w:rsid w:val="00110AC8"/>
    <w:rsid w:val="00112A6D"/>
    <w:rsid w:val="00120C15"/>
    <w:rsid w:val="00121318"/>
    <w:rsid w:val="00121E86"/>
    <w:rsid w:val="001226B9"/>
    <w:rsid w:val="00142BF2"/>
    <w:rsid w:val="001444D5"/>
    <w:rsid w:val="00152947"/>
    <w:rsid w:val="0017124A"/>
    <w:rsid w:val="0017196A"/>
    <w:rsid w:val="00181430"/>
    <w:rsid w:val="00182E85"/>
    <w:rsid w:val="00191D73"/>
    <w:rsid w:val="001925E7"/>
    <w:rsid w:val="0019626F"/>
    <w:rsid w:val="00196B30"/>
    <w:rsid w:val="001B1AFD"/>
    <w:rsid w:val="001B5355"/>
    <w:rsid w:val="001C42BF"/>
    <w:rsid w:val="001C7457"/>
    <w:rsid w:val="001D576E"/>
    <w:rsid w:val="001D750C"/>
    <w:rsid w:val="001D7B07"/>
    <w:rsid w:val="001E34DD"/>
    <w:rsid w:val="001E4F8D"/>
    <w:rsid w:val="001F3CBB"/>
    <w:rsid w:val="001F4CFF"/>
    <w:rsid w:val="00202A17"/>
    <w:rsid w:val="00203B4F"/>
    <w:rsid w:val="00222AF9"/>
    <w:rsid w:val="00223069"/>
    <w:rsid w:val="0022562D"/>
    <w:rsid w:val="00225D1D"/>
    <w:rsid w:val="00226B24"/>
    <w:rsid w:val="002311AD"/>
    <w:rsid w:val="00250738"/>
    <w:rsid w:val="002543E8"/>
    <w:rsid w:val="002564B1"/>
    <w:rsid w:val="00272BB5"/>
    <w:rsid w:val="00277228"/>
    <w:rsid w:val="002772A0"/>
    <w:rsid w:val="002933DB"/>
    <w:rsid w:val="002A6950"/>
    <w:rsid w:val="002B4FA6"/>
    <w:rsid w:val="002B558E"/>
    <w:rsid w:val="002C211B"/>
    <w:rsid w:val="002D0280"/>
    <w:rsid w:val="002D10A9"/>
    <w:rsid w:val="002D4264"/>
    <w:rsid w:val="003044DA"/>
    <w:rsid w:val="00307CA7"/>
    <w:rsid w:val="003121B6"/>
    <w:rsid w:val="003141D9"/>
    <w:rsid w:val="003143E1"/>
    <w:rsid w:val="003201F5"/>
    <w:rsid w:val="0032131C"/>
    <w:rsid w:val="00321FB7"/>
    <w:rsid w:val="00325AC4"/>
    <w:rsid w:val="003401CC"/>
    <w:rsid w:val="003402AB"/>
    <w:rsid w:val="00343361"/>
    <w:rsid w:val="00345D4C"/>
    <w:rsid w:val="003522CA"/>
    <w:rsid w:val="00352B4D"/>
    <w:rsid w:val="00356039"/>
    <w:rsid w:val="00370EBC"/>
    <w:rsid w:val="003719F4"/>
    <w:rsid w:val="00372428"/>
    <w:rsid w:val="00374DBD"/>
    <w:rsid w:val="0037731F"/>
    <w:rsid w:val="0038092D"/>
    <w:rsid w:val="00381C5D"/>
    <w:rsid w:val="00383B73"/>
    <w:rsid w:val="00386193"/>
    <w:rsid w:val="00386FCE"/>
    <w:rsid w:val="003916A4"/>
    <w:rsid w:val="003A2818"/>
    <w:rsid w:val="003A3EEE"/>
    <w:rsid w:val="003B4968"/>
    <w:rsid w:val="003C4CB8"/>
    <w:rsid w:val="003C5684"/>
    <w:rsid w:val="003C633F"/>
    <w:rsid w:val="003D0B5E"/>
    <w:rsid w:val="003E3CF1"/>
    <w:rsid w:val="003F062F"/>
    <w:rsid w:val="0040020A"/>
    <w:rsid w:val="00415EBE"/>
    <w:rsid w:val="00416D34"/>
    <w:rsid w:val="0041775B"/>
    <w:rsid w:val="00474456"/>
    <w:rsid w:val="00474465"/>
    <w:rsid w:val="004758F8"/>
    <w:rsid w:val="00485B3D"/>
    <w:rsid w:val="004928C3"/>
    <w:rsid w:val="004958E6"/>
    <w:rsid w:val="00496B42"/>
    <w:rsid w:val="004A4DF4"/>
    <w:rsid w:val="004A7E76"/>
    <w:rsid w:val="004B33FE"/>
    <w:rsid w:val="004B3545"/>
    <w:rsid w:val="004B4A90"/>
    <w:rsid w:val="004C4268"/>
    <w:rsid w:val="004C545D"/>
    <w:rsid w:val="004C6F4D"/>
    <w:rsid w:val="004F3195"/>
    <w:rsid w:val="004F74E1"/>
    <w:rsid w:val="005152AB"/>
    <w:rsid w:val="00525D56"/>
    <w:rsid w:val="005266ED"/>
    <w:rsid w:val="00527159"/>
    <w:rsid w:val="00531B5B"/>
    <w:rsid w:val="005401AA"/>
    <w:rsid w:val="0054273D"/>
    <w:rsid w:val="00545EE4"/>
    <w:rsid w:val="00561BDC"/>
    <w:rsid w:val="0056539F"/>
    <w:rsid w:val="00566678"/>
    <w:rsid w:val="0056774F"/>
    <w:rsid w:val="00570A56"/>
    <w:rsid w:val="00571906"/>
    <w:rsid w:val="00571E08"/>
    <w:rsid w:val="00571FEA"/>
    <w:rsid w:val="005723AD"/>
    <w:rsid w:val="0057644A"/>
    <w:rsid w:val="00581A86"/>
    <w:rsid w:val="00584759"/>
    <w:rsid w:val="00584F38"/>
    <w:rsid w:val="00591ED3"/>
    <w:rsid w:val="00592FB7"/>
    <w:rsid w:val="005952CA"/>
    <w:rsid w:val="005A3BBC"/>
    <w:rsid w:val="005A7BAA"/>
    <w:rsid w:val="005B091A"/>
    <w:rsid w:val="005B3244"/>
    <w:rsid w:val="005B37AB"/>
    <w:rsid w:val="005B5834"/>
    <w:rsid w:val="005C045C"/>
    <w:rsid w:val="005C1F3E"/>
    <w:rsid w:val="005C25F9"/>
    <w:rsid w:val="005C5060"/>
    <w:rsid w:val="005D669E"/>
    <w:rsid w:val="005E5456"/>
    <w:rsid w:val="005E6414"/>
    <w:rsid w:val="005E7A14"/>
    <w:rsid w:val="005F05E7"/>
    <w:rsid w:val="005F6F79"/>
    <w:rsid w:val="00600C45"/>
    <w:rsid w:val="00601976"/>
    <w:rsid w:val="00602D98"/>
    <w:rsid w:val="0060452A"/>
    <w:rsid w:val="006063C4"/>
    <w:rsid w:val="00612D2C"/>
    <w:rsid w:val="006146E8"/>
    <w:rsid w:val="0062127B"/>
    <w:rsid w:val="0062149C"/>
    <w:rsid w:val="00641544"/>
    <w:rsid w:val="00646945"/>
    <w:rsid w:val="00655533"/>
    <w:rsid w:val="00660FB6"/>
    <w:rsid w:val="00661187"/>
    <w:rsid w:val="006621A1"/>
    <w:rsid w:val="00674AE4"/>
    <w:rsid w:val="0067678D"/>
    <w:rsid w:val="00686C6B"/>
    <w:rsid w:val="00692ED3"/>
    <w:rsid w:val="00696F87"/>
    <w:rsid w:val="006A74FB"/>
    <w:rsid w:val="006B22FD"/>
    <w:rsid w:val="006C0559"/>
    <w:rsid w:val="006D26D0"/>
    <w:rsid w:val="006D3E26"/>
    <w:rsid w:val="006D7BDA"/>
    <w:rsid w:val="006F0326"/>
    <w:rsid w:val="006F06A9"/>
    <w:rsid w:val="006F0AB6"/>
    <w:rsid w:val="006F3F12"/>
    <w:rsid w:val="00704E47"/>
    <w:rsid w:val="00707063"/>
    <w:rsid w:val="007077D7"/>
    <w:rsid w:val="00716BAD"/>
    <w:rsid w:val="0072465E"/>
    <w:rsid w:val="00744FF1"/>
    <w:rsid w:val="00746821"/>
    <w:rsid w:val="007570C7"/>
    <w:rsid w:val="00760B7D"/>
    <w:rsid w:val="007630B4"/>
    <w:rsid w:val="007760C3"/>
    <w:rsid w:val="00776E5F"/>
    <w:rsid w:val="0077759F"/>
    <w:rsid w:val="00787156"/>
    <w:rsid w:val="007A187F"/>
    <w:rsid w:val="007A45EF"/>
    <w:rsid w:val="007B7246"/>
    <w:rsid w:val="007C09D4"/>
    <w:rsid w:val="007C0FB8"/>
    <w:rsid w:val="007C204C"/>
    <w:rsid w:val="007C3738"/>
    <w:rsid w:val="007C53DB"/>
    <w:rsid w:val="007D0438"/>
    <w:rsid w:val="007D3C3B"/>
    <w:rsid w:val="007E589B"/>
    <w:rsid w:val="007F021F"/>
    <w:rsid w:val="007F7CC8"/>
    <w:rsid w:val="0080394F"/>
    <w:rsid w:val="00806895"/>
    <w:rsid w:val="008100A5"/>
    <w:rsid w:val="00811B04"/>
    <w:rsid w:val="00812A5E"/>
    <w:rsid w:val="0082197F"/>
    <w:rsid w:val="00826DD8"/>
    <w:rsid w:val="008311B7"/>
    <w:rsid w:val="00844DDA"/>
    <w:rsid w:val="008503E3"/>
    <w:rsid w:val="00851ABE"/>
    <w:rsid w:val="008526CC"/>
    <w:rsid w:val="00854CAE"/>
    <w:rsid w:val="00864499"/>
    <w:rsid w:val="00870683"/>
    <w:rsid w:val="00872097"/>
    <w:rsid w:val="0087735D"/>
    <w:rsid w:val="00882949"/>
    <w:rsid w:val="0088407E"/>
    <w:rsid w:val="00891982"/>
    <w:rsid w:val="008941CC"/>
    <w:rsid w:val="00894447"/>
    <w:rsid w:val="008A1897"/>
    <w:rsid w:val="008A7CCB"/>
    <w:rsid w:val="008B4686"/>
    <w:rsid w:val="008B55E1"/>
    <w:rsid w:val="008B571B"/>
    <w:rsid w:val="008C2B34"/>
    <w:rsid w:val="008D4904"/>
    <w:rsid w:val="008D6643"/>
    <w:rsid w:val="008E107F"/>
    <w:rsid w:val="008F0FA2"/>
    <w:rsid w:val="008F2EBF"/>
    <w:rsid w:val="00902A01"/>
    <w:rsid w:val="00902D51"/>
    <w:rsid w:val="009037A5"/>
    <w:rsid w:val="00904AC3"/>
    <w:rsid w:val="0090553B"/>
    <w:rsid w:val="0090620E"/>
    <w:rsid w:val="0090766E"/>
    <w:rsid w:val="00914410"/>
    <w:rsid w:val="0091445C"/>
    <w:rsid w:val="00920B64"/>
    <w:rsid w:val="0094185D"/>
    <w:rsid w:val="00953576"/>
    <w:rsid w:val="0095794B"/>
    <w:rsid w:val="0096146C"/>
    <w:rsid w:val="00962D3A"/>
    <w:rsid w:val="009654D0"/>
    <w:rsid w:val="00967925"/>
    <w:rsid w:val="00967F82"/>
    <w:rsid w:val="0097486B"/>
    <w:rsid w:val="00975856"/>
    <w:rsid w:val="009763D2"/>
    <w:rsid w:val="00977E34"/>
    <w:rsid w:val="00982067"/>
    <w:rsid w:val="009A5E41"/>
    <w:rsid w:val="009A7CAF"/>
    <w:rsid w:val="009B44B3"/>
    <w:rsid w:val="009C1436"/>
    <w:rsid w:val="009C4661"/>
    <w:rsid w:val="009E3C2F"/>
    <w:rsid w:val="009F243C"/>
    <w:rsid w:val="009F482D"/>
    <w:rsid w:val="00A04E91"/>
    <w:rsid w:val="00A13E6B"/>
    <w:rsid w:val="00A16600"/>
    <w:rsid w:val="00A23D88"/>
    <w:rsid w:val="00A33412"/>
    <w:rsid w:val="00A3440B"/>
    <w:rsid w:val="00A3547A"/>
    <w:rsid w:val="00A37C16"/>
    <w:rsid w:val="00A57081"/>
    <w:rsid w:val="00A603DE"/>
    <w:rsid w:val="00A74712"/>
    <w:rsid w:val="00A74C38"/>
    <w:rsid w:val="00A77F11"/>
    <w:rsid w:val="00A8117B"/>
    <w:rsid w:val="00A81180"/>
    <w:rsid w:val="00A94A97"/>
    <w:rsid w:val="00AA035C"/>
    <w:rsid w:val="00AA6051"/>
    <w:rsid w:val="00AA613F"/>
    <w:rsid w:val="00AC381D"/>
    <w:rsid w:val="00AC3F46"/>
    <w:rsid w:val="00AC59F8"/>
    <w:rsid w:val="00AD500C"/>
    <w:rsid w:val="00AE18A2"/>
    <w:rsid w:val="00AE2240"/>
    <w:rsid w:val="00AE41EB"/>
    <w:rsid w:val="00AF0F3E"/>
    <w:rsid w:val="00AF4A86"/>
    <w:rsid w:val="00B0061C"/>
    <w:rsid w:val="00B02C7F"/>
    <w:rsid w:val="00B02FA8"/>
    <w:rsid w:val="00B0732B"/>
    <w:rsid w:val="00B117A9"/>
    <w:rsid w:val="00B310BB"/>
    <w:rsid w:val="00B34435"/>
    <w:rsid w:val="00B428F2"/>
    <w:rsid w:val="00B43AF3"/>
    <w:rsid w:val="00B44866"/>
    <w:rsid w:val="00B474A9"/>
    <w:rsid w:val="00B533BE"/>
    <w:rsid w:val="00B62DBE"/>
    <w:rsid w:val="00B643E6"/>
    <w:rsid w:val="00B72D9B"/>
    <w:rsid w:val="00B73FA9"/>
    <w:rsid w:val="00B83163"/>
    <w:rsid w:val="00B920B8"/>
    <w:rsid w:val="00B93356"/>
    <w:rsid w:val="00BA30AF"/>
    <w:rsid w:val="00BB6AB9"/>
    <w:rsid w:val="00BC0908"/>
    <w:rsid w:val="00BC1CF1"/>
    <w:rsid w:val="00BD452D"/>
    <w:rsid w:val="00BD7824"/>
    <w:rsid w:val="00BE684D"/>
    <w:rsid w:val="00C022AE"/>
    <w:rsid w:val="00C12879"/>
    <w:rsid w:val="00C13FAD"/>
    <w:rsid w:val="00C1684F"/>
    <w:rsid w:val="00C24D83"/>
    <w:rsid w:val="00C252A8"/>
    <w:rsid w:val="00C25D1C"/>
    <w:rsid w:val="00C335AE"/>
    <w:rsid w:val="00C3401E"/>
    <w:rsid w:val="00C37988"/>
    <w:rsid w:val="00C42AF3"/>
    <w:rsid w:val="00C43530"/>
    <w:rsid w:val="00C471BD"/>
    <w:rsid w:val="00C51DB1"/>
    <w:rsid w:val="00C51EFA"/>
    <w:rsid w:val="00C52798"/>
    <w:rsid w:val="00C54159"/>
    <w:rsid w:val="00C5435C"/>
    <w:rsid w:val="00C56FD5"/>
    <w:rsid w:val="00C65F6E"/>
    <w:rsid w:val="00C83A00"/>
    <w:rsid w:val="00C86887"/>
    <w:rsid w:val="00C97914"/>
    <w:rsid w:val="00C97E39"/>
    <w:rsid w:val="00CA1C90"/>
    <w:rsid w:val="00CA423A"/>
    <w:rsid w:val="00CB6F44"/>
    <w:rsid w:val="00CC5A02"/>
    <w:rsid w:val="00CD343A"/>
    <w:rsid w:val="00CD620B"/>
    <w:rsid w:val="00CE13E5"/>
    <w:rsid w:val="00CE7D7E"/>
    <w:rsid w:val="00CF1864"/>
    <w:rsid w:val="00CF7C8D"/>
    <w:rsid w:val="00D018AA"/>
    <w:rsid w:val="00D04392"/>
    <w:rsid w:val="00D075FF"/>
    <w:rsid w:val="00D229E5"/>
    <w:rsid w:val="00D23051"/>
    <w:rsid w:val="00D30F7C"/>
    <w:rsid w:val="00D362FC"/>
    <w:rsid w:val="00D36CD1"/>
    <w:rsid w:val="00D377E7"/>
    <w:rsid w:val="00D41869"/>
    <w:rsid w:val="00D4199D"/>
    <w:rsid w:val="00D43D43"/>
    <w:rsid w:val="00D4408D"/>
    <w:rsid w:val="00D44CA9"/>
    <w:rsid w:val="00D55CAB"/>
    <w:rsid w:val="00D56039"/>
    <w:rsid w:val="00D5711F"/>
    <w:rsid w:val="00D723DC"/>
    <w:rsid w:val="00D74A6C"/>
    <w:rsid w:val="00D82013"/>
    <w:rsid w:val="00D9525D"/>
    <w:rsid w:val="00DA2DD7"/>
    <w:rsid w:val="00DB0706"/>
    <w:rsid w:val="00DB2295"/>
    <w:rsid w:val="00DC008F"/>
    <w:rsid w:val="00DC0A3A"/>
    <w:rsid w:val="00DC0AFA"/>
    <w:rsid w:val="00DC2B09"/>
    <w:rsid w:val="00DE1C99"/>
    <w:rsid w:val="00DF02E4"/>
    <w:rsid w:val="00DF0E7C"/>
    <w:rsid w:val="00DF508C"/>
    <w:rsid w:val="00E005E1"/>
    <w:rsid w:val="00E20F3B"/>
    <w:rsid w:val="00E22051"/>
    <w:rsid w:val="00E246A0"/>
    <w:rsid w:val="00E31650"/>
    <w:rsid w:val="00E44668"/>
    <w:rsid w:val="00E518B0"/>
    <w:rsid w:val="00E56EB0"/>
    <w:rsid w:val="00E740FF"/>
    <w:rsid w:val="00E83C1A"/>
    <w:rsid w:val="00E83FE6"/>
    <w:rsid w:val="00E84996"/>
    <w:rsid w:val="00EA6944"/>
    <w:rsid w:val="00EA70FA"/>
    <w:rsid w:val="00EB0DC8"/>
    <w:rsid w:val="00EB45F4"/>
    <w:rsid w:val="00EC3D70"/>
    <w:rsid w:val="00EC4FDB"/>
    <w:rsid w:val="00ED1BE0"/>
    <w:rsid w:val="00ED1F3E"/>
    <w:rsid w:val="00EE6DC2"/>
    <w:rsid w:val="00EF1DF3"/>
    <w:rsid w:val="00EF49CA"/>
    <w:rsid w:val="00EF56A3"/>
    <w:rsid w:val="00F0060E"/>
    <w:rsid w:val="00F04462"/>
    <w:rsid w:val="00F04E72"/>
    <w:rsid w:val="00F06104"/>
    <w:rsid w:val="00F10D8A"/>
    <w:rsid w:val="00F1215C"/>
    <w:rsid w:val="00F1347D"/>
    <w:rsid w:val="00F14A87"/>
    <w:rsid w:val="00F2122C"/>
    <w:rsid w:val="00F41452"/>
    <w:rsid w:val="00F44F10"/>
    <w:rsid w:val="00F532E9"/>
    <w:rsid w:val="00F5391E"/>
    <w:rsid w:val="00F61170"/>
    <w:rsid w:val="00F632EE"/>
    <w:rsid w:val="00F664EA"/>
    <w:rsid w:val="00F7536C"/>
    <w:rsid w:val="00F76879"/>
    <w:rsid w:val="00F76E31"/>
    <w:rsid w:val="00F80833"/>
    <w:rsid w:val="00F941C1"/>
    <w:rsid w:val="00FA10D2"/>
    <w:rsid w:val="00FB13DD"/>
    <w:rsid w:val="00FB3ADC"/>
    <w:rsid w:val="00FB411B"/>
    <w:rsid w:val="00FB51B0"/>
    <w:rsid w:val="00FB6558"/>
    <w:rsid w:val="00FC0935"/>
    <w:rsid w:val="00FC2E15"/>
    <w:rsid w:val="00FC5E11"/>
    <w:rsid w:val="00FC7177"/>
    <w:rsid w:val="00FD142A"/>
    <w:rsid w:val="00FD47CD"/>
    <w:rsid w:val="00FD6BF1"/>
    <w:rsid w:val="00FE4518"/>
    <w:rsid w:val="00F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D28"/>
  <w15:docId w15:val="{90FF7B3D-A41C-1B4A-8083-2136BFEC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6B24"/>
    <w:rPr>
      <w:rFonts w:ascii="Gill Sans MT" w:hAnsi="Gill Sans MT"/>
    </w:rPr>
  </w:style>
  <w:style w:type="paragraph" w:styleId="Heading1">
    <w:name w:val="heading 1"/>
    <w:basedOn w:val="Normal"/>
    <w:next w:val="Normal"/>
    <w:link w:val="Heading1Char"/>
    <w:uiPriority w:val="9"/>
    <w:qFormat/>
    <w:rsid w:val="00226B24"/>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26B24"/>
    <w:pPr>
      <w:keepNext/>
      <w:keepLines/>
      <w:spacing w:before="200" w:after="0"/>
      <w:outlineLvl w:val="1"/>
    </w:pPr>
    <w:rPr>
      <w:rFonts w:eastAsiaTheme="majorEastAsia" w:cstheme="majorBidi"/>
      <w:b/>
      <w:bCs/>
      <w:i/>
      <w:sz w:val="26"/>
      <w:szCs w:val="26"/>
    </w:rPr>
  </w:style>
  <w:style w:type="paragraph" w:styleId="Heading3">
    <w:name w:val="heading 3"/>
    <w:basedOn w:val="Normal"/>
    <w:next w:val="Normal"/>
    <w:link w:val="Heading3Char"/>
    <w:uiPriority w:val="9"/>
    <w:unhideWhenUsed/>
    <w:qFormat/>
    <w:rsid w:val="00226B24"/>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6B24"/>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226B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6B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6B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B24"/>
    <w:rPr>
      <w:color w:val="808080"/>
    </w:rPr>
  </w:style>
  <w:style w:type="paragraph" w:styleId="BalloonText">
    <w:name w:val="Balloon Text"/>
    <w:basedOn w:val="Normal"/>
    <w:link w:val="BalloonTextChar"/>
    <w:uiPriority w:val="99"/>
    <w:semiHidden/>
    <w:unhideWhenUsed/>
    <w:rsid w:val="0022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B24"/>
    <w:rPr>
      <w:rFonts w:ascii="Tahoma" w:hAnsi="Tahoma" w:cs="Tahoma"/>
      <w:sz w:val="16"/>
      <w:szCs w:val="16"/>
    </w:rPr>
  </w:style>
  <w:style w:type="paragraph" w:styleId="Title">
    <w:name w:val="Title"/>
    <w:basedOn w:val="Normal"/>
    <w:next w:val="Normal"/>
    <w:link w:val="TitleChar"/>
    <w:uiPriority w:val="10"/>
    <w:qFormat/>
    <w:rsid w:val="00226B24"/>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226B24"/>
    <w:rPr>
      <w:rFonts w:ascii="Gill Sans MT" w:eastAsiaTheme="majorEastAsia" w:hAnsi="Gill Sans MT" w:cstheme="majorBidi"/>
      <w:spacing w:val="5"/>
      <w:kern w:val="28"/>
      <w:sz w:val="52"/>
      <w:szCs w:val="52"/>
    </w:rPr>
  </w:style>
  <w:style w:type="character" w:styleId="Emphasis">
    <w:name w:val="Emphasis"/>
    <w:basedOn w:val="DefaultParagraphFont"/>
    <w:uiPriority w:val="20"/>
    <w:qFormat/>
    <w:rsid w:val="00226B24"/>
    <w:rPr>
      <w:i/>
      <w:iCs/>
    </w:rPr>
  </w:style>
  <w:style w:type="paragraph" w:styleId="Subtitle">
    <w:name w:val="Subtitle"/>
    <w:basedOn w:val="Normal"/>
    <w:next w:val="Normal"/>
    <w:link w:val="SubtitleChar"/>
    <w:uiPriority w:val="11"/>
    <w:qFormat/>
    <w:rsid w:val="00226B24"/>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226B24"/>
    <w:rPr>
      <w:rFonts w:ascii="Gill Sans MT" w:eastAsiaTheme="majorEastAsia" w:hAnsi="Gill Sans MT" w:cstheme="majorBidi"/>
      <w:i/>
      <w:iCs/>
      <w:spacing w:val="15"/>
      <w:sz w:val="24"/>
      <w:szCs w:val="24"/>
    </w:rPr>
  </w:style>
  <w:style w:type="character" w:customStyle="1" w:styleId="Heading1Char">
    <w:name w:val="Heading 1 Char"/>
    <w:basedOn w:val="DefaultParagraphFont"/>
    <w:link w:val="Heading1"/>
    <w:uiPriority w:val="9"/>
    <w:rsid w:val="00226B24"/>
    <w:rPr>
      <w:rFonts w:ascii="Gill Sans MT" w:eastAsiaTheme="majorEastAsia" w:hAnsi="Gill Sans MT" w:cstheme="majorBidi"/>
      <w:b/>
      <w:bCs/>
      <w:sz w:val="32"/>
      <w:szCs w:val="28"/>
    </w:rPr>
  </w:style>
  <w:style w:type="paragraph" w:styleId="ListParagraph">
    <w:name w:val="List Paragraph"/>
    <w:basedOn w:val="Normal"/>
    <w:uiPriority w:val="34"/>
    <w:qFormat/>
    <w:rsid w:val="00226B24"/>
    <w:pPr>
      <w:ind w:left="720"/>
      <w:contextualSpacing/>
    </w:pPr>
  </w:style>
  <w:style w:type="character" w:customStyle="1" w:styleId="Heading2Char">
    <w:name w:val="Heading 2 Char"/>
    <w:basedOn w:val="DefaultParagraphFont"/>
    <w:link w:val="Heading2"/>
    <w:uiPriority w:val="9"/>
    <w:rsid w:val="00226B24"/>
    <w:rPr>
      <w:rFonts w:ascii="Gill Sans MT" w:eastAsiaTheme="majorEastAsia" w:hAnsi="Gill Sans MT" w:cstheme="majorBidi"/>
      <w:b/>
      <w:bCs/>
      <w:i/>
      <w:sz w:val="26"/>
      <w:szCs w:val="26"/>
    </w:rPr>
  </w:style>
  <w:style w:type="character" w:customStyle="1" w:styleId="Heading3Char">
    <w:name w:val="Heading 3 Char"/>
    <w:basedOn w:val="DefaultParagraphFont"/>
    <w:link w:val="Heading3"/>
    <w:uiPriority w:val="9"/>
    <w:rsid w:val="00226B24"/>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226B24"/>
    <w:rPr>
      <w:rFonts w:ascii="Gill Sans MT" w:eastAsiaTheme="majorEastAsia" w:hAnsi="Gill Sans MT" w:cstheme="majorBidi"/>
      <w:b/>
      <w:bCs/>
      <w:i/>
      <w:iCs/>
    </w:rPr>
  </w:style>
  <w:style w:type="character" w:styleId="Hyperlink">
    <w:name w:val="Hyperlink"/>
    <w:basedOn w:val="DefaultParagraphFont"/>
    <w:uiPriority w:val="99"/>
    <w:unhideWhenUsed/>
    <w:rsid w:val="00226B24"/>
    <w:rPr>
      <w:color w:val="0000FF" w:themeColor="hyperlink"/>
      <w:u w:val="single"/>
    </w:rPr>
  </w:style>
  <w:style w:type="character" w:styleId="Strong">
    <w:name w:val="Strong"/>
    <w:basedOn w:val="DefaultParagraphFont"/>
    <w:uiPriority w:val="22"/>
    <w:qFormat/>
    <w:rsid w:val="00226B24"/>
    <w:rPr>
      <w:b/>
      <w:bCs/>
    </w:rPr>
  </w:style>
  <w:style w:type="character" w:styleId="SubtleEmphasis">
    <w:name w:val="Subtle Emphasis"/>
    <w:basedOn w:val="DefaultParagraphFont"/>
    <w:uiPriority w:val="19"/>
    <w:qFormat/>
    <w:rsid w:val="00226B24"/>
    <w:rPr>
      <w:i/>
      <w:iCs/>
      <w:color w:val="808080" w:themeColor="text1" w:themeTint="7F"/>
    </w:rPr>
  </w:style>
  <w:style w:type="character" w:customStyle="1" w:styleId="Heading5Char">
    <w:name w:val="Heading 5 Char"/>
    <w:basedOn w:val="DefaultParagraphFont"/>
    <w:link w:val="Heading5"/>
    <w:uiPriority w:val="9"/>
    <w:rsid w:val="00226B24"/>
    <w:rPr>
      <w:rFonts w:asciiTheme="majorHAnsi" w:eastAsiaTheme="majorEastAsia" w:hAnsiTheme="majorHAnsi" w:cstheme="majorBidi"/>
      <w:color w:val="243F60" w:themeColor="accent1" w:themeShade="7F"/>
    </w:rPr>
  </w:style>
  <w:style w:type="paragraph" w:styleId="NoSpacing">
    <w:name w:val="No Spacing"/>
    <w:uiPriority w:val="1"/>
    <w:qFormat/>
    <w:rsid w:val="00226B24"/>
    <w:pPr>
      <w:spacing w:after="0" w:line="240" w:lineRule="auto"/>
    </w:pPr>
    <w:rPr>
      <w:rFonts w:ascii="Gill Sans MT" w:hAnsi="Gill Sans MT"/>
    </w:rPr>
  </w:style>
  <w:style w:type="character" w:customStyle="1" w:styleId="Heading6Char">
    <w:name w:val="Heading 6 Char"/>
    <w:basedOn w:val="DefaultParagraphFont"/>
    <w:link w:val="Heading6"/>
    <w:uiPriority w:val="9"/>
    <w:rsid w:val="00226B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6B24"/>
    <w:rPr>
      <w:rFonts w:asciiTheme="majorHAnsi" w:eastAsiaTheme="majorEastAsia" w:hAnsiTheme="majorHAnsi" w:cstheme="majorBidi"/>
      <w:i/>
      <w:iCs/>
      <w:color w:val="404040" w:themeColor="text1" w:themeTint="BF"/>
    </w:rPr>
  </w:style>
  <w:style w:type="character" w:styleId="SubtleReference">
    <w:name w:val="Subtle Reference"/>
    <w:basedOn w:val="DefaultParagraphFont"/>
    <w:uiPriority w:val="31"/>
    <w:qFormat/>
    <w:rsid w:val="00226B24"/>
    <w:rPr>
      <w:smallCaps/>
      <w:color w:val="C0504D" w:themeColor="accent2"/>
      <w:u w:val="single"/>
    </w:rPr>
  </w:style>
  <w:style w:type="table" w:styleId="TableGrid">
    <w:name w:val="Table Grid"/>
    <w:basedOn w:val="TableNormal"/>
    <w:uiPriority w:val="39"/>
    <w:locked/>
    <w:rsid w:val="002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B24"/>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226B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26B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6B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26B24"/>
    <w:rPr>
      <w:color w:val="800080" w:themeColor="followedHyperlink"/>
      <w:u w:val="single"/>
    </w:rPr>
  </w:style>
  <w:style w:type="paragraph" w:styleId="Footer">
    <w:name w:val="footer"/>
    <w:basedOn w:val="Normal"/>
    <w:link w:val="FooterChar"/>
    <w:uiPriority w:val="99"/>
    <w:unhideWhenUsed/>
    <w:rsid w:val="00226B24"/>
    <w:pPr>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226B24"/>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22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24"/>
    <w:rPr>
      <w:rFonts w:ascii="Gill Sans MT" w:hAnsi="Gill Sans MT"/>
    </w:rPr>
  </w:style>
  <w:style w:type="character" w:customStyle="1" w:styleId="Style1">
    <w:name w:val="Style1"/>
    <w:basedOn w:val="DefaultParagraphFont"/>
    <w:uiPriority w:val="1"/>
    <w:rsid w:val="00226B24"/>
  </w:style>
  <w:style w:type="paragraph" w:styleId="Quote">
    <w:name w:val="Quote"/>
    <w:basedOn w:val="Normal"/>
    <w:next w:val="Normal"/>
    <w:link w:val="QuoteChar"/>
    <w:uiPriority w:val="29"/>
    <w:qFormat/>
    <w:rsid w:val="00226B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6B24"/>
    <w:rPr>
      <w:rFonts w:ascii="Gill Sans MT" w:hAnsi="Gill Sans MT"/>
      <w:i/>
      <w:iCs/>
      <w:color w:val="404040" w:themeColor="text1" w:themeTint="BF"/>
    </w:rPr>
  </w:style>
  <w:style w:type="paragraph" w:styleId="BodyText">
    <w:name w:val="Body Text"/>
    <w:basedOn w:val="Normal"/>
    <w:link w:val="BodyTextChar"/>
    <w:uiPriority w:val="99"/>
    <w:semiHidden/>
    <w:unhideWhenUsed/>
    <w:rsid w:val="00065711"/>
    <w:pPr>
      <w:spacing w:after="120"/>
    </w:pPr>
  </w:style>
  <w:style w:type="character" w:customStyle="1" w:styleId="BodyTextChar">
    <w:name w:val="Body Text Char"/>
    <w:basedOn w:val="DefaultParagraphFont"/>
    <w:link w:val="BodyText"/>
    <w:uiPriority w:val="99"/>
    <w:semiHidden/>
    <w:rsid w:val="00065711"/>
    <w:rPr>
      <w:rFonts w:ascii="Gill Sans MT" w:hAnsi="Gill Sans MT"/>
    </w:rPr>
  </w:style>
  <w:style w:type="paragraph" w:styleId="BodyTextFirstIndent">
    <w:name w:val="Body Text First Indent"/>
    <w:basedOn w:val="BodyText"/>
    <w:link w:val="BodyTextFirstIndentChar"/>
    <w:unhideWhenUsed/>
    <w:rsid w:val="00065711"/>
    <w:pPr>
      <w:spacing w:after="240" w:line="240" w:lineRule="auto"/>
      <w:ind w:firstLine="72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065711"/>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23051"/>
    <w:pPr>
      <w:spacing w:after="0" w:line="240" w:lineRule="auto"/>
    </w:pPr>
    <w:rPr>
      <w:sz w:val="24"/>
      <w:szCs w:val="24"/>
    </w:rPr>
  </w:style>
  <w:style w:type="character" w:customStyle="1" w:styleId="FootnoteTextChar">
    <w:name w:val="Footnote Text Char"/>
    <w:basedOn w:val="DefaultParagraphFont"/>
    <w:link w:val="FootnoteText"/>
    <w:uiPriority w:val="99"/>
    <w:rsid w:val="00D23051"/>
    <w:rPr>
      <w:rFonts w:ascii="Gill Sans MT" w:hAnsi="Gill Sans MT"/>
      <w:sz w:val="24"/>
      <w:szCs w:val="24"/>
    </w:rPr>
  </w:style>
  <w:style w:type="character" w:styleId="FootnoteReference">
    <w:name w:val="footnote reference"/>
    <w:basedOn w:val="DefaultParagraphFont"/>
    <w:uiPriority w:val="99"/>
    <w:unhideWhenUsed/>
    <w:rsid w:val="00D23051"/>
    <w:rPr>
      <w:vertAlign w:val="superscript"/>
    </w:rPr>
  </w:style>
  <w:style w:type="character" w:styleId="UnresolvedMention">
    <w:name w:val="Unresolved Mention"/>
    <w:basedOn w:val="DefaultParagraphFont"/>
    <w:uiPriority w:val="99"/>
    <w:rsid w:val="0034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74">
      <w:bodyDiv w:val="1"/>
      <w:marLeft w:val="0"/>
      <w:marRight w:val="0"/>
      <w:marTop w:val="0"/>
      <w:marBottom w:val="0"/>
      <w:divBdr>
        <w:top w:val="none" w:sz="0" w:space="0" w:color="auto"/>
        <w:left w:val="none" w:sz="0" w:space="0" w:color="auto"/>
        <w:bottom w:val="none" w:sz="0" w:space="0" w:color="auto"/>
        <w:right w:val="none" w:sz="0" w:space="0" w:color="auto"/>
      </w:divBdr>
    </w:div>
    <w:div w:id="58748855">
      <w:bodyDiv w:val="1"/>
      <w:marLeft w:val="0"/>
      <w:marRight w:val="0"/>
      <w:marTop w:val="0"/>
      <w:marBottom w:val="0"/>
      <w:divBdr>
        <w:top w:val="none" w:sz="0" w:space="0" w:color="auto"/>
        <w:left w:val="none" w:sz="0" w:space="0" w:color="auto"/>
        <w:bottom w:val="none" w:sz="0" w:space="0" w:color="auto"/>
        <w:right w:val="none" w:sz="0" w:space="0" w:color="auto"/>
      </w:divBdr>
    </w:div>
    <w:div w:id="97219680">
      <w:bodyDiv w:val="1"/>
      <w:marLeft w:val="0"/>
      <w:marRight w:val="0"/>
      <w:marTop w:val="0"/>
      <w:marBottom w:val="0"/>
      <w:divBdr>
        <w:top w:val="none" w:sz="0" w:space="0" w:color="auto"/>
        <w:left w:val="none" w:sz="0" w:space="0" w:color="auto"/>
        <w:bottom w:val="none" w:sz="0" w:space="0" w:color="auto"/>
        <w:right w:val="none" w:sz="0" w:space="0" w:color="auto"/>
      </w:divBdr>
    </w:div>
    <w:div w:id="567502067">
      <w:bodyDiv w:val="1"/>
      <w:marLeft w:val="0"/>
      <w:marRight w:val="0"/>
      <w:marTop w:val="0"/>
      <w:marBottom w:val="0"/>
      <w:divBdr>
        <w:top w:val="none" w:sz="0" w:space="0" w:color="auto"/>
        <w:left w:val="none" w:sz="0" w:space="0" w:color="auto"/>
        <w:bottom w:val="none" w:sz="0" w:space="0" w:color="auto"/>
        <w:right w:val="none" w:sz="0" w:space="0" w:color="auto"/>
      </w:divBdr>
    </w:div>
    <w:div w:id="575358069">
      <w:bodyDiv w:val="1"/>
      <w:marLeft w:val="0"/>
      <w:marRight w:val="0"/>
      <w:marTop w:val="0"/>
      <w:marBottom w:val="0"/>
      <w:divBdr>
        <w:top w:val="none" w:sz="0" w:space="0" w:color="auto"/>
        <w:left w:val="none" w:sz="0" w:space="0" w:color="auto"/>
        <w:bottom w:val="none" w:sz="0" w:space="0" w:color="auto"/>
        <w:right w:val="none" w:sz="0" w:space="0" w:color="auto"/>
      </w:divBdr>
    </w:div>
    <w:div w:id="655958030">
      <w:bodyDiv w:val="1"/>
      <w:marLeft w:val="0"/>
      <w:marRight w:val="0"/>
      <w:marTop w:val="0"/>
      <w:marBottom w:val="0"/>
      <w:divBdr>
        <w:top w:val="none" w:sz="0" w:space="0" w:color="auto"/>
        <w:left w:val="none" w:sz="0" w:space="0" w:color="auto"/>
        <w:bottom w:val="none" w:sz="0" w:space="0" w:color="auto"/>
        <w:right w:val="none" w:sz="0" w:space="0" w:color="auto"/>
      </w:divBdr>
    </w:div>
    <w:div w:id="700663560">
      <w:bodyDiv w:val="1"/>
      <w:marLeft w:val="0"/>
      <w:marRight w:val="0"/>
      <w:marTop w:val="0"/>
      <w:marBottom w:val="0"/>
      <w:divBdr>
        <w:top w:val="none" w:sz="0" w:space="0" w:color="auto"/>
        <w:left w:val="none" w:sz="0" w:space="0" w:color="auto"/>
        <w:bottom w:val="none" w:sz="0" w:space="0" w:color="auto"/>
        <w:right w:val="none" w:sz="0" w:space="0" w:color="auto"/>
      </w:divBdr>
    </w:div>
    <w:div w:id="729765958">
      <w:bodyDiv w:val="1"/>
      <w:marLeft w:val="0"/>
      <w:marRight w:val="0"/>
      <w:marTop w:val="0"/>
      <w:marBottom w:val="0"/>
      <w:divBdr>
        <w:top w:val="none" w:sz="0" w:space="0" w:color="auto"/>
        <w:left w:val="none" w:sz="0" w:space="0" w:color="auto"/>
        <w:bottom w:val="none" w:sz="0" w:space="0" w:color="auto"/>
        <w:right w:val="none" w:sz="0" w:space="0" w:color="auto"/>
      </w:divBdr>
    </w:div>
    <w:div w:id="812530116">
      <w:bodyDiv w:val="1"/>
      <w:marLeft w:val="0"/>
      <w:marRight w:val="0"/>
      <w:marTop w:val="0"/>
      <w:marBottom w:val="0"/>
      <w:divBdr>
        <w:top w:val="none" w:sz="0" w:space="0" w:color="auto"/>
        <w:left w:val="none" w:sz="0" w:space="0" w:color="auto"/>
        <w:bottom w:val="none" w:sz="0" w:space="0" w:color="auto"/>
        <w:right w:val="none" w:sz="0" w:space="0" w:color="auto"/>
      </w:divBdr>
      <w:divsChild>
        <w:div w:id="943459260">
          <w:marLeft w:val="0"/>
          <w:marRight w:val="0"/>
          <w:marTop w:val="0"/>
          <w:marBottom w:val="0"/>
          <w:divBdr>
            <w:top w:val="none" w:sz="0" w:space="0" w:color="auto"/>
            <w:left w:val="none" w:sz="0" w:space="0" w:color="auto"/>
            <w:bottom w:val="none" w:sz="0" w:space="0" w:color="auto"/>
            <w:right w:val="none" w:sz="0" w:space="0" w:color="auto"/>
          </w:divBdr>
          <w:divsChild>
            <w:div w:id="79723170">
              <w:marLeft w:val="0"/>
              <w:marRight w:val="0"/>
              <w:marTop w:val="0"/>
              <w:marBottom w:val="0"/>
              <w:divBdr>
                <w:top w:val="none" w:sz="0" w:space="0" w:color="auto"/>
                <w:left w:val="none" w:sz="0" w:space="0" w:color="auto"/>
                <w:bottom w:val="none" w:sz="0" w:space="0" w:color="auto"/>
                <w:right w:val="none" w:sz="0" w:space="0" w:color="auto"/>
              </w:divBdr>
            </w:div>
            <w:div w:id="85274478">
              <w:marLeft w:val="0"/>
              <w:marRight w:val="0"/>
              <w:marTop w:val="0"/>
              <w:marBottom w:val="0"/>
              <w:divBdr>
                <w:top w:val="none" w:sz="0" w:space="0" w:color="auto"/>
                <w:left w:val="none" w:sz="0" w:space="0" w:color="auto"/>
                <w:bottom w:val="none" w:sz="0" w:space="0" w:color="auto"/>
                <w:right w:val="none" w:sz="0" w:space="0" w:color="auto"/>
              </w:divBdr>
            </w:div>
            <w:div w:id="111748315">
              <w:marLeft w:val="0"/>
              <w:marRight w:val="0"/>
              <w:marTop w:val="0"/>
              <w:marBottom w:val="0"/>
              <w:divBdr>
                <w:top w:val="none" w:sz="0" w:space="0" w:color="auto"/>
                <w:left w:val="none" w:sz="0" w:space="0" w:color="auto"/>
                <w:bottom w:val="none" w:sz="0" w:space="0" w:color="auto"/>
                <w:right w:val="none" w:sz="0" w:space="0" w:color="auto"/>
              </w:divBdr>
            </w:div>
            <w:div w:id="117992542">
              <w:marLeft w:val="0"/>
              <w:marRight w:val="0"/>
              <w:marTop w:val="0"/>
              <w:marBottom w:val="0"/>
              <w:divBdr>
                <w:top w:val="none" w:sz="0" w:space="0" w:color="auto"/>
                <w:left w:val="none" w:sz="0" w:space="0" w:color="auto"/>
                <w:bottom w:val="none" w:sz="0" w:space="0" w:color="auto"/>
                <w:right w:val="none" w:sz="0" w:space="0" w:color="auto"/>
              </w:divBdr>
            </w:div>
            <w:div w:id="288173612">
              <w:marLeft w:val="0"/>
              <w:marRight w:val="0"/>
              <w:marTop w:val="0"/>
              <w:marBottom w:val="0"/>
              <w:divBdr>
                <w:top w:val="none" w:sz="0" w:space="0" w:color="auto"/>
                <w:left w:val="none" w:sz="0" w:space="0" w:color="auto"/>
                <w:bottom w:val="none" w:sz="0" w:space="0" w:color="auto"/>
                <w:right w:val="none" w:sz="0" w:space="0" w:color="auto"/>
              </w:divBdr>
            </w:div>
            <w:div w:id="309287906">
              <w:marLeft w:val="0"/>
              <w:marRight w:val="0"/>
              <w:marTop w:val="0"/>
              <w:marBottom w:val="0"/>
              <w:divBdr>
                <w:top w:val="none" w:sz="0" w:space="0" w:color="auto"/>
                <w:left w:val="none" w:sz="0" w:space="0" w:color="auto"/>
                <w:bottom w:val="none" w:sz="0" w:space="0" w:color="auto"/>
                <w:right w:val="none" w:sz="0" w:space="0" w:color="auto"/>
              </w:divBdr>
            </w:div>
            <w:div w:id="347564424">
              <w:marLeft w:val="0"/>
              <w:marRight w:val="0"/>
              <w:marTop w:val="0"/>
              <w:marBottom w:val="0"/>
              <w:divBdr>
                <w:top w:val="none" w:sz="0" w:space="0" w:color="auto"/>
                <w:left w:val="none" w:sz="0" w:space="0" w:color="auto"/>
                <w:bottom w:val="none" w:sz="0" w:space="0" w:color="auto"/>
                <w:right w:val="none" w:sz="0" w:space="0" w:color="auto"/>
              </w:divBdr>
            </w:div>
            <w:div w:id="412356903">
              <w:marLeft w:val="0"/>
              <w:marRight w:val="0"/>
              <w:marTop w:val="0"/>
              <w:marBottom w:val="0"/>
              <w:divBdr>
                <w:top w:val="none" w:sz="0" w:space="0" w:color="auto"/>
                <w:left w:val="none" w:sz="0" w:space="0" w:color="auto"/>
                <w:bottom w:val="none" w:sz="0" w:space="0" w:color="auto"/>
                <w:right w:val="none" w:sz="0" w:space="0" w:color="auto"/>
              </w:divBdr>
            </w:div>
            <w:div w:id="698704152">
              <w:marLeft w:val="0"/>
              <w:marRight w:val="0"/>
              <w:marTop w:val="0"/>
              <w:marBottom w:val="0"/>
              <w:divBdr>
                <w:top w:val="none" w:sz="0" w:space="0" w:color="auto"/>
                <w:left w:val="none" w:sz="0" w:space="0" w:color="auto"/>
                <w:bottom w:val="none" w:sz="0" w:space="0" w:color="auto"/>
                <w:right w:val="none" w:sz="0" w:space="0" w:color="auto"/>
              </w:divBdr>
            </w:div>
            <w:div w:id="725222197">
              <w:marLeft w:val="0"/>
              <w:marRight w:val="0"/>
              <w:marTop w:val="0"/>
              <w:marBottom w:val="0"/>
              <w:divBdr>
                <w:top w:val="none" w:sz="0" w:space="0" w:color="auto"/>
                <w:left w:val="none" w:sz="0" w:space="0" w:color="auto"/>
                <w:bottom w:val="none" w:sz="0" w:space="0" w:color="auto"/>
                <w:right w:val="none" w:sz="0" w:space="0" w:color="auto"/>
              </w:divBdr>
            </w:div>
            <w:div w:id="775253416">
              <w:marLeft w:val="0"/>
              <w:marRight w:val="0"/>
              <w:marTop w:val="0"/>
              <w:marBottom w:val="0"/>
              <w:divBdr>
                <w:top w:val="none" w:sz="0" w:space="0" w:color="auto"/>
                <w:left w:val="none" w:sz="0" w:space="0" w:color="auto"/>
                <w:bottom w:val="none" w:sz="0" w:space="0" w:color="auto"/>
                <w:right w:val="none" w:sz="0" w:space="0" w:color="auto"/>
              </w:divBdr>
            </w:div>
            <w:div w:id="787627157">
              <w:marLeft w:val="0"/>
              <w:marRight w:val="0"/>
              <w:marTop w:val="0"/>
              <w:marBottom w:val="0"/>
              <w:divBdr>
                <w:top w:val="none" w:sz="0" w:space="0" w:color="auto"/>
                <w:left w:val="none" w:sz="0" w:space="0" w:color="auto"/>
                <w:bottom w:val="none" w:sz="0" w:space="0" w:color="auto"/>
                <w:right w:val="none" w:sz="0" w:space="0" w:color="auto"/>
              </w:divBdr>
            </w:div>
            <w:div w:id="860977715">
              <w:marLeft w:val="0"/>
              <w:marRight w:val="0"/>
              <w:marTop w:val="0"/>
              <w:marBottom w:val="0"/>
              <w:divBdr>
                <w:top w:val="none" w:sz="0" w:space="0" w:color="auto"/>
                <w:left w:val="none" w:sz="0" w:space="0" w:color="auto"/>
                <w:bottom w:val="none" w:sz="0" w:space="0" w:color="auto"/>
                <w:right w:val="none" w:sz="0" w:space="0" w:color="auto"/>
              </w:divBdr>
            </w:div>
            <w:div w:id="870609522">
              <w:marLeft w:val="0"/>
              <w:marRight w:val="0"/>
              <w:marTop w:val="0"/>
              <w:marBottom w:val="0"/>
              <w:divBdr>
                <w:top w:val="none" w:sz="0" w:space="0" w:color="auto"/>
                <w:left w:val="none" w:sz="0" w:space="0" w:color="auto"/>
                <w:bottom w:val="none" w:sz="0" w:space="0" w:color="auto"/>
                <w:right w:val="none" w:sz="0" w:space="0" w:color="auto"/>
              </w:divBdr>
            </w:div>
            <w:div w:id="954484162">
              <w:marLeft w:val="0"/>
              <w:marRight w:val="0"/>
              <w:marTop w:val="0"/>
              <w:marBottom w:val="0"/>
              <w:divBdr>
                <w:top w:val="none" w:sz="0" w:space="0" w:color="auto"/>
                <w:left w:val="none" w:sz="0" w:space="0" w:color="auto"/>
                <w:bottom w:val="none" w:sz="0" w:space="0" w:color="auto"/>
                <w:right w:val="none" w:sz="0" w:space="0" w:color="auto"/>
              </w:divBdr>
            </w:div>
            <w:div w:id="1175418893">
              <w:marLeft w:val="0"/>
              <w:marRight w:val="0"/>
              <w:marTop w:val="0"/>
              <w:marBottom w:val="0"/>
              <w:divBdr>
                <w:top w:val="none" w:sz="0" w:space="0" w:color="auto"/>
                <w:left w:val="none" w:sz="0" w:space="0" w:color="auto"/>
                <w:bottom w:val="none" w:sz="0" w:space="0" w:color="auto"/>
                <w:right w:val="none" w:sz="0" w:space="0" w:color="auto"/>
              </w:divBdr>
            </w:div>
            <w:div w:id="1188182360">
              <w:marLeft w:val="0"/>
              <w:marRight w:val="0"/>
              <w:marTop w:val="0"/>
              <w:marBottom w:val="0"/>
              <w:divBdr>
                <w:top w:val="none" w:sz="0" w:space="0" w:color="auto"/>
                <w:left w:val="none" w:sz="0" w:space="0" w:color="auto"/>
                <w:bottom w:val="none" w:sz="0" w:space="0" w:color="auto"/>
                <w:right w:val="none" w:sz="0" w:space="0" w:color="auto"/>
              </w:divBdr>
            </w:div>
            <w:div w:id="1332639422">
              <w:marLeft w:val="0"/>
              <w:marRight w:val="0"/>
              <w:marTop w:val="0"/>
              <w:marBottom w:val="0"/>
              <w:divBdr>
                <w:top w:val="none" w:sz="0" w:space="0" w:color="auto"/>
                <w:left w:val="none" w:sz="0" w:space="0" w:color="auto"/>
                <w:bottom w:val="none" w:sz="0" w:space="0" w:color="auto"/>
                <w:right w:val="none" w:sz="0" w:space="0" w:color="auto"/>
              </w:divBdr>
            </w:div>
            <w:div w:id="1654138230">
              <w:marLeft w:val="0"/>
              <w:marRight w:val="0"/>
              <w:marTop w:val="0"/>
              <w:marBottom w:val="0"/>
              <w:divBdr>
                <w:top w:val="none" w:sz="0" w:space="0" w:color="auto"/>
                <w:left w:val="none" w:sz="0" w:space="0" w:color="auto"/>
                <w:bottom w:val="none" w:sz="0" w:space="0" w:color="auto"/>
                <w:right w:val="none" w:sz="0" w:space="0" w:color="auto"/>
              </w:divBdr>
            </w:div>
            <w:div w:id="1882396214">
              <w:marLeft w:val="0"/>
              <w:marRight w:val="0"/>
              <w:marTop w:val="0"/>
              <w:marBottom w:val="0"/>
              <w:divBdr>
                <w:top w:val="none" w:sz="0" w:space="0" w:color="auto"/>
                <w:left w:val="none" w:sz="0" w:space="0" w:color="auto"/>
                <w:bottom w:val="none" w:sz="0" w:space="0" w:color="auto"/>
                <w:right w:val="none" w:sz="0" w:space="0" w:color="auto"/>
              </w:divBdr>
            </w:div>
            <w:div w:id="1890989303">
              <w:marLeft w:val="0"/>
              <w:marRight w:val="0"/>
              <w:marTop w:val="0"/>
              <w:marBottom w:val="0"/>
              <w:divBdr>
                <w:top w:val="none" w:sz="0" w:space="0" w:color="auto"/>
                <w:left w:val="none" w:sz="0" w:space="0" w:color="auto"/>
                <w:bottom w:val="none" w:sz="0" w:space="0" w:color="auto"/>
                <w:right w:val="none" w:sz="0" w:space="0" w:color="auto"/>
              </w:divBdr>
            </w:div>
            <w:div w:id="1943371221">
              <w:marLeft w:val="0"/>
              <w:marRight w:val="0"/>
              <w:marTop w:val="0"/>
              <w:marBottom w:val="0"/>
              <w:divBdr>
                <w:top w:val="none" w:sz="0" w:space="0" w:color="auto"/>
                <w:left w:val="none" w:sz="0" w:space="0" w:color="auto"/>
                <w:bottom w:val="none" w:sz="0" w:space="0" w:color="auto"/>
                <w:right w:val="none" w:sz="0" w:space="0" w:color="auto"/>
              </w:divBdr>
            </w:div>
            <w:div w:id="20631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679">
      <w:bodyDiv w:val="1"/>
      <w:marLeft w:val="0"/>
      <w:marRight w:val="0"/>
      <w:marTop w:val="0"/>
      <w:marBottom w:val="0"/>
      <w:divBdr>
        <w:top w:val="none" w:sz="0" w:space="0" w:color="auto"/>
        <w:left w:val="none" w:sz="0" w:space="0" w:color="auto"/>
        <w:bottom w:val="none" w:sz="0" w:space="0" w:color="auto"/>
        <w:right w:val="none" w:sz="0" w:space="0" w:color="auto"/>
      </w:divBdr>
    </w:div>
    <w:div w:id="899173786">
      <w:bodyDiv w:val="1"/>
      <w:marLeft w:val="0"/>
      <w:marRight w:val="0"/>
      <w:marTop w:val="0"/>
      <w:marBottom w:val="0"/>
      <w:divBdr>
        <w:top w:val="none" w:sz="0" w:space="0" w:color="auto"/>
        <w:left w:val="none" w:sz="0" w:space="0" w:color="auto"/>
        <w:bottom w:val="none" w:sz="0" w:space="0" w:color="auto"/>
        <w:right w:val="none" w:sz="0" w:space="0" w:color="auto"/>
      </w:divBdr>
    </w:div>
    <w:div w:id="969283324">
      <w:bodyDiv w:val="1"/>
      <w:marLeft w:val="0"/>
      <w:marRight w:val="0"/>
      <w:marTop w:val="0"/>
      <w:marBottom w:val="0"/>
      <w:divBdr>
        <w:top w:val="none" w:sz="0" w:space="0" w:color="auto"/>
        <w:left w:val="none" w:sz="0" w:space="0" w:color="auto"/>
        <w:bottom w:val="none" w:sz="0" w:space="0" w:color="auto"/>
        <w:right w:val="none" w:sz="0" w:space="0" w:color="auto"/>
      </w:divBdr>
    </w:div>
    <w:div w:id="1041856664">
      <w:bodyDiv w:val="1"/>
      <w:marLeft w:val="0"/>
      <w:marRight w:val="0"/>
      <w:marTop w:val="0"/>
      <w:marBottom w:val="0"/>
      <w:divBdr>
        <w:top w:val="none" w:sz="0" w:space="0" w:color="auto"/>
        <w:left w:val="none" w:sz="0" w:space="0" w:color="auto"/>
        <w:bottom w:val="none" w:sz="0" w:space="0" w:color="auto"/>
        <w:right w:val="none" w:sz="0" w:space="0" w:color="auto"/>
      </w:divBdr>
    </w:div>
    <w:div w:id="1064334334">
      <w:bodyDiv w:val="1"/>
      <w:marLeft w:val="0"/>
      <w:marRight w:val="0"/>
      <w:marTop w:val="0"/>
      <w:marBottom w:val="0"/>
      <w:divBdr>
        <w:top w:val="none" w:sz="0" w:space="0" w:color="auto"/>
        <w:left w:val="none" w:sz="0" w:space="0" w:color="auto"/>
        <w:bottom w:val="none" w:sz="0" w:space="0" w:color="auto"/>
        <w:right w:val="none" w:sz="0" w:space="0" w:color="auto"/>
      </w:divBdr>
    </w:div>
    <w:div w:id="1104347720">
      <w:bodyDiv w:val="1"/>
      <w:marLeft w:val="0"/>
      <w:marRight w:val="0"/>
      <w:marTop w:val="0"/>
      <w:marBottom w:val="0"/>
      <w:divBdr>
        <w:top w:val="none" w:sz="0" w:space="0" w:color="auto"/>
        <w:left w:val="none" w:sz="0" w:space="0" w:color="auto"/>
        <w:bottom w:val="none" w:sz="0" w:space="0" w:color="auto"/>
        <w:right w:val="none" w:sz="0" w:space="0" w:color="auto"/>
      </w:divBdr>
    </w:div>
    <w:div w:id="1117456052">
      <w:bodyDiv w:val="1"/>
      <w:marLeft w:val="0"/>
      <w:marRight w:val="0"/>
      <w:marTop w:val="0"/>
      <w:marBottom w:val="0"/>
      <w:divBdr>
        <w:top w:val="none" w:sz="0" w:space="0" w:color="auto"/>
        <w:left w:val="none" w:sz="0" w:space="0" w:color="auto"/>
        <w:bottom w:val="none" w:sz="0" w:space="0" w:color="auto"/>
        <w:right w:val="none" w:sz="0" w:space="0" w:color="auto"/>
      </w:divBdr>
    </w:div>
    <w:div w:id="1168013632">
      <w:bodyDiv w:val="1"/>
      <w:marLeft w:val="0"/>
      <w:marRight w:val="0"/>
      <w:marTop w:val="0"/>
      <w:marBottom w:val="0"/>
      <w:divBdr>
        <w:top w:val="none" w:sz="0" w:space="0" w:color="auto"/>
        <w:left w:val="none" w:sz="0" w:space="0" w:color="auto"/>
        <w:bottom w:val="none" w:sz="0" w:space="0" w:color="auto"/>
        <w:right w:val="none" w:sz="0" w:space="0" w:color="auto"/>
      </w:divBdr>
    </w:div>
    <w:div w:id="1304191198">
      <w:bodyDiv w:val="1"/>
      <w:marLeft w:val="0"/>
      <w:marRight w:val="0"/>
      <w:marTop w:val="0"/>
      <w:marBottom w:val="0"/>
      <w:divBdr>
        <w:top w:val="none" w:sz="0" w:space="0" w:color="auto"/>
        <w:left w:val="none" w:sz="0" w:space="0" w:color="auto"/>
        <w:bottom w:val="none" w:sz="0" w:space="0" w:color="auto"/>
        <w:right w:val="none" w:sz="0" w:space="0" w:color="auto"/>
      </w:divBdr>
    </w:div>
    <w:div w:id="1316758807">
      <w:bodyDiv w:val="1"/>
      <w:marLeft w:val="0"/>
      <w:marRight w:val="0"/>
      <w:marTop w:val="0"/>
      <w:marBottom w:val="0"/>
      <w:divBdr>
        <w:top w:val="none" w:sz="0" w:space="0" w:color="auto"/>
        <w:left w:val="none" w:sz="0" w:space="0" w:color="auto"/>
        <w:bottom w:val="none" w:sz="0" w:space="0" w:color="auto"/>
        <w:right w:val="none" w:sz="0" w:space="0" w:color="auto"/>
      </w:divBdr>
    </w:div>
    <w:div w:id="1440682920">
      <w:bodyDiv w:val="1"/>
      <w:marLeft w:val="0"/>
      <w:marRight w:val="0"/>
      <w:marTop w:val="0"/>
      <w:marBottom w:val="0"/>
      <w:divBdr>
        <w:top w:val="none" w:sz="0" w:space="0" w:color="auto"/>
        <w:left w:val="none" w:sz="0" w:space="0" w:color="auto"/>
        <w:bottom w:val="none" w:sz="0" w:space="0" w:color="auto"/>
        <w:right w:val="none" w:sz="0" w:space="0" w:color="auto"/>
      </w:divBdr>
    </w:div>
    <w:div w:id="1525561397">
      <w:bodyDiv w:val="1"/>
      <w:marLeft w:val="0"/>
      <w:marRight w:val="0"/>
      <w:marTop w:val="0"/>
      <w:marBottom w:val="0"/>
      <w:divBdr>
        <w:top w:val="none" w:sz="0" w:space="0" w:color="auto"/>
        <w:left w:val="none" w:sz="0" w:space="0" w:color="auto"/>
        <w:bottom w:val="none" w:sz="0" w:space="0" w:color="auto"/>
        <w:right w:val="none" w:sz="0" w:space="0" w:color="auto"/>
      </w:divBdr>
    </w:div>
    <w:div w:id="1555432773">
      <w:bodyDiv w:val="1"/>
      <w:marLeft w:val="0"/>
      <w:marRight w:val="0"/>
      <w:marTop w:val="0"/>
      <w:marBottom w:val="0"/>
      <w:divBdr>
        <w:top w:val="none" w:sz="0" w:space="0" w:color="auto"/>
        <w:left w:val="none" w:sz="0" w:space="0" w:color="auto"/>
        <w:bottom w:val="none" w:sz="0" w:space="0" w:color="auto"/>
        <w:right w:val="none" w:sz="0" w:space="0" w:color="auto"/>
      </w:divBdr>
    </w:div>
    <w:div w:id="1596933612">
      <w:bodyDiv w:val="1"/>
      <w:marLeft w:val="0"/>
      <w:marRight w:val="0"/>
      <w:marTop w:val="0"/>
      <w:marBottom w:val="0"/>
      <w:divBdr>
        <w:top w:val="none" w:sz="0" w:space="0" w:color="auto"/>
        <w:left w:val="none" w:sz="0" w:space="0" w:color="auto"/>
        <w:bottom w:val="none" w:sz="0" w:space="0" w:color="auto"/>
        <w:right w:val="none" w:sz="0" w:space="0" w:color="auto"/>
      </w:divBdr>
    </w:div>
    <w:div w:id="1624920644">
      <w:bodyDiv w:val="1"/>
      <w:marLeft w:val="0"/>
      <w:marRight w:val="0"/>
      <w:marTop w:val="0"/>
      <w:marBottom w:val="0"/>
      <w:divBdr>
        <w:top w:val="none" w:sz="0" w:space="0" w:color="auto"/>
        <w:left w:val="none" w:sz="0" w:space="0" w:color="auto"/>
        <w:bottom w:val="none" w:sz="0" w:space="0" w:color="auto"/>
        <w:right w:val="none" w:sz="0" w:space="0" w:color="auto"/>
      </w:divBdr>
    </w:div>
    <w:div w:id="1749032886">
      <w:bodyDiv w:val="1"/>
      <w:marLeft w:val="0"/>
      <w:marRight w:val="0"/>
      <w:marTop w:val="0"/>
      <w:marBottom w:val="0"/>
      <w:divBdr>
        <w:top w:val="none" w:sz="0" w:space="0" w:color="auto"/>
        <w:left w:val="none" w:sz="0" w:space="0" w:color="auto"/>
        <w:bottom w:val="none" w:sz="0" w:space="0" w:color="auto"/>
        <w:right w:val="none" w:sz="0" w:space="0" w:color="auto"/>
      </w:divBdr>
    </w:div>
    <w:div w:id="1769110407">
      <w:bodyDiv w:val="1"/>
      <w:marLeft w:val="0"/>
      <w:marRight w:val="0"/>
      <w:marTop w:val="0"/>
      <w:marBottom w:val="0"/>
      <w:divBdr>
        <w:top w:val="none" w:sz="0" w:space="0" w:color="auto"/>
        <w:left w:val="none" w:sz="0" w:space="0" w:color="auto"/>
        <w:bottom w:val="none" w:sz="0" w:space="0" w:color="auto"/>
        <w:right w:val="none" w:sz="0" w:space="0" w:color="auto"/>
      </w:divBdr>
    </w:div>
    <w:div w:id="1791631552">
      <w:bodyDiv w:val="1"/>
      <w:marLeft w:val="0"/>
      <w:marRight w:val="0"/>
      <w:marTop w:val="0"/>
      <w:marBottom w:val="0"/>
      <w:divBdr>
        <w:top w:val="none" w:sz="0" w:space="0" w:color="auto"/>
        <w:left w:val="none" w:sz="0" w:space="0" w:color="auto"/>
        <w:bottom w:val="none" w:sz="0" w:space="0" w:color="auto"/>
        <w:right w:val="none" w:sz="0" w:space="0" w:color="auto"/>
      </w:divBdr>
    </w:div>
    <w:div w:id="1848054309">
      <w:bodyDiv w:val="1"/>
      <w:marLeft w:val="0"/>
      <w:marRight w:val="0"/>
      <w:marTop w:val="0"/>
      <w:marBottom w:val="0"/>
      <w:divBdr>
        <w:top w:val="none" w:sz="0" w:space="0" w:color="auto"/>
        <w:left w:val="none" w:sz="0" w:space="0" w:color="auto"/>
        <w:bottom w:val="none" w:sz="0" w:space="0" w:color="auto"/>
        <w:right w:val="none" w:sz="0" w:space="0" w:color="auto"/>
      </w:divBdr>
    </w:div>
    <w:div w:id="20960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stein@law.ucl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BB/Downloads/KlineLawSyllabusTemplate_Nov29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7A6E2D1355B43A822AE22B0DB403C"/>
        <w:category>
          <w:name w:val="General"/>
          <w:gallery w:val="placeholder"/>
        </w:category>
        <w:types>
          <w:type w:val="bbPlcHdr"/>
        </w:types>
        <w:behaviors>
          <w:behavior w:val="content"/>
        </w:behaviors>
        <w:guid w:val="{C5C92CB8-9807-B942-84E6-C75931993A2D}"/>
      </w:docPartPr>
      <w:docPartBody>
        <w:p w:rsidR="00DE3873" w:rsidRDefault="00313680">
          <w:pPr>
            <w:pStyle w:val="8897A6E2D1355B43A822AE22B0DB403C"/>
          </w:pPr>
          <w:r w:rsidRPr="0088407E">
            <w:rPr>
              <w:color w:val="808080" w:themeColor="background1" w:themeShade="80"/>
            </w:rPr>
            <w:t>Click here to enter</w:t>
          </w:r>
          <w:r>
            <w:rPr>
              <w:color w:val="808080" w:themeColor="background1" w:themeShade="80"/>
            </w:rPr>
            <w:t xml:space="preserve"> </w:t>
          </w:r>
          <w:r w:rsidRPr="0088407E">
            <w:rPr>
              <w:color w:val="808080" w:themeColor="background1" w:themeShade="80"/>
            </w:rPr>
            <w:t>course prefix, number, and credit hours</w:t>
          </w:r>
          <w:r>
            <w:rPr>
              <w:color w:val="808080" w:themeColor="background1" w:themeShade="80"/>
            </w:rPr>
            <w:t xml:space="preserve"> (Ex: LAW-850-001, 3.0 credit hours)</w:t>
          </w:r>
        </w:p>
      </w:docPartBody>
    </w:docPart>
    <w:docPart>
      <w:docPartPr>
        <w:name w:val="41B46A8489771C49A51B55F119DD8A3B"/>
        <w:category>
          <w:name w:val="General"/>
          <w:gallery w:val="placeholder"/>
        </w:category>
        <w:types>
          <w:type w:val="bbPlcHdr"/>
        </w:types>
        <w:behaviors>
          <w:behavior w:val="content"/>
        </w:behaviors>
        <w:guid w:val="{2A57F411-CFFB-DC46-ABCD-6184263A4895}"/>
      </w:docPartPr>
      <w:docPartBody>
        <w:p w:rsidR="00DE3873" w:rsidRDefault="00313680">
          <w:pPr>
            <w:pStyle w:val="41B46A8489771C49A51B55F119DD8A3B"/>
          </w:pPr>
          <w:r w:rsidRPr="00AD30C8">
            <w:rPr>
              <w:rStyle w:val="PlaceholderText"/>
            </w:rPr>
            <w:t xml:space="preserve">Click here to enter </w:t>
          </w:r>
          <w:r>
            <w:rPr>
              <w:rStyle w:val="PlaceholderText"/>
            </w:rPr>
            <w:t>your name</w:t>
          </w:r>
          <w:r w:rsidRPr="00AD30C8">
            <w:rPr>
              <w:rStyle w:val="PlaceholderText"/>
            </w:rPr>
            <w:t>.</w:t>
          </w:r>
        </w:p>
      </w:docPartBody>
    </w:docPart>
    <w:docPart>
      <w:docPartPr>
        <w:name w:val="2CC52049BA30ED43BE6CCD5EE10C5B55"/>
        <w:category>
          <w:name w:val="General"/>
          <w:gallery w:val="placeholder"/>
        </w:category>
        <w:types>
          <w:type w:val="bbPlcHdr"/>
        </w:types>
        <w:behaviors>
          <w:behavior w:val="content"/>
        </w:behaviors>
        <w:guid w:val="{DE2CDFCD-F6B0-8F43-893A-325C9AF49E3E}"/>
      </w:docPartPr>
      <w:docPartBody>
        <w:p w:rsidR="00DE3873" w:rsidRDefault="00313680">
          <w:pPr>
            <w:pStyle w:val="2CC52049BA30ED43BE6CCD5EE10C5B55"/>
          </w:pPr>
          <w:r w:rsidRPr="0094185D">
            <w:rPr>
              <w:color w:val="808080" w:themeColor="background1" w:themeShade="80"/>
            </w:rPr>
            <w:t>Click here to enter text</w:t>
          </w:r>
          <w:r>
            <w:rPr>
              <w:color w:val="808080" w:themeColor="background1" w:themeShade="80"/>
            </w:rPr>
            <w:t>book information as well as any other required resources for the class</w:t>
          </w:r>
          <w:r w:rsidRPr="0094185D">
            <w:rPr>
              <w:color w:val="808080" w:themeColor="background1" w:themeShade="80"/>
            </w:rPr>
            <w:t xml:space="preserve"> – including links or images optional.</w:t>
          </w:r>
        </w:p>
      </w:docPartBody>
    </w:docPart>
    <w:docPart>
      <w:docPartPr>
        <w:name w:val="DCEB55066CB4754E8E417C787C610520"/>
        <w:category>
          <w:name w:val="General"/>
          <w:gallery w:val="placeholder"/>
        </w:category>
        <w:types>
          <w:type w:val="bbPlcHdr"/>
        </w:types>
        <w:behaviors>
          <w:behavior w:val="content"/>
        </w:behaviors>
        <w:guid w:val="{9A5FC2C6-189B-0749-A9E7-AE5A4A9D80FD}"/>
      </w:docPartPr>
      <w:docPartBody>
        <w:p w:rsidR="008D2FD9" w:rsidRDefault="00DE3873" w:rsidP="00DE3873">
          <w:pPr>
            <w:pStyle w:val="DCEB55066CB4754E8E417C787C610520"/>
          </w:pPr>
          <w:r>
            <w:rPr>
              <w:rStyle w:val="PlaceholderText"/>
            </w:rPr>
            <w:t>Click here to enter your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ED2"/>
    <w:multiLevelType w:val="hybridMultilevel"/>
    <w:tmpl w:val="BACE2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128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80"/>
    <w:rsid w:val="0004163D"/>
    <w:rsid w:val="000801A9"/>
    <w:rsid w:val="000A5D07"/>
    <w:rsid w:val="000C1C32"/>
    <w:rsid w:val="00107A2B"/>
    <w:rsid w:val="00126E76"/>
    <w:rsid w:val="0014263F"/>
    <w:rsid w:val="001471F0"/>
    <w:rsid w:val="00216EDE"/>
    <w:rsid w:val="002426ED"/>
    <w:rsid w:val="00277B7C"/>
    <w:rsid w:val="00313680"/>
    <w:rsid w:val="003266A1"/>
    <w:rsid w:val="00362D66"/>
    <w:rsid w:val="003851E4"/>
    <w:rsid w:val="00446A7A"/>
    <w:rsid w:val="004810A1"/>
    <w:rsid w:val="004A0074"/>
    <w:rsid w:val="004B4C43"/>
    <w:rsid w:val="005873D7"/>
    <w:rsid w:val="005C71F6"/>
    <w:rsid w:val="005F51C6"/>
    <w:rsid w:val="006A601D"/>
    <w:rsid w:val="006C0C1C"/>
    <w:rsid w:val="006C1D7C"/>
    <w:rsid w:val="0079281B"/>
    <w:rsid w:val="007B7E2B"/>
    <w:rsid w:val="0083426A"/>
    <w:rsid w:val="008B2F86"/>
    <w:rsid w:val="008B44E2"/>
    <w:rsid w:val="008D1533"/>
    <w:rsid w:val="008D2FD9"/>
    <w:rsid w:val="008D6AF0"/>
    <w:rsid w:val="00926062"/>
    <w:rsid w:val="009B22D8"/>
    <w:rsid w:val="00A34B56"/>
    <w:rsid w:val="00A651E6"/>
    <w:rsid w:val="00AD41A0"/>
    <w:rsid w:val="00B6594C"/>
    <w:rsid w:val="00B738A4"/>
    <w:rsid w:val="00BA472B"/>
    <w:rsid w:val="00BE6A97"/>
    <w:rsid w:val="00CD544B"/>
    <w:rsid w:val="00DE3873"/>
    <w:rsid w:val="00E51AE4"/>
    <w:rsid w:val="00EE44F2"/>
    <w:rsid w:val="00EF1F36"/>
    <w:rsid w:val="00F149F4"/>
    <w:rsid w:val="00F314A0"/>
    <w:rsid w:val="00FC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97A6E2D1355B43A822AE22B0DB403C">
    <w:name w:val="8897A6E2D1355B43A822AE22B0DB403C"/>
  </w:style>
  <w:style w:type="character" w:styleId="PlaceholderText">
    <w:name w:val="Placeholder Text"/>
    <w:basedOn w:val="DefaultParagraphFont"/>
    <w:uiPriority w:val="99"/>
    <w:semiHidden/>
    <w:rsid w:val="00A34B56"/>
    <w:rPr>
      <w:color w:val="808080"/>
    </w:rPr>
  </w:style>
  <w:style w:type="paragraph" w:customStyle="1" w:styleId="41B46A8489771C49A51B55F119DD8A3B">
    <w:name w:val="41B46A8489771C49A51B55F119DD8A3B"/>
  </w:style>
  <w:style w:type="paragraph" w:customStyle="1" w:styleId="2CC52049BA30ED43BE6CCD5EE10C5B55">
    <w:name w:val="2CC52049BA30ED43BE6CCD5EE10C5B55"/>
  </w:style>
  <w:style w:type="paragraph" w:styleId="ListParagraph">
    <w:name w:val="List Paragraph"/>
    <w:basedOn w:val="Normal"/>
    <w:uiPriority w:val="34"/>
    <w:qFormat/>
    <w:pPr>
      <w:spacing w:after="200" w:line="276" w:lineRule="auto"/>
      <w:ind w:left="720"/>
      <w:contextualSpacing/>
    </w:pPr>
    <w:rPr>
      <w:rFonts w:ascii="Gill Sans MT" w:hAnsi="Gill Sans MT"/>
      <w:sz w:val="22"/>
      <w:szCs w:val="22"/>
    </w:rPr>
  </w:style>
  <w:style w:type="paragraph" w:customStyle="1" w:styleId="DCEB55066CB4754E8E417C787C610520">
    <w:name w:val="DCEB55066CB4754E8E417C787C610520"/>
    <w:rsid w:val="00DE3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3BC5-A32B-184D-92AF-976E44F5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KlineLawSyllabusTemplate_Nov292017.dotx</Template>
  <TotalTime>1</TotalTime>
  <Pages>7</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Bernstein</dc:creator>
  <cp:keywords/>
  <dc:description/>
  <cp:lastModifiedBy>Bernstein, Justin</cp:lastModifiedBy>
  <cp:revision>2</cp:revision>
  <cp:lastPrinted>2021-08-18T11:55:00Z</cp:lastPrinted>
  <dcterms:created xsi:type="dcterms:W3CDTF">2023-12-03T19:37:00Z</dcterms:created>
  <dcterms:modified xsi:type="dcterms:W3CDTF">2023-12-03T19:37:00Z</dcterms:modified>
</cp:coreProperties>
</file>