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252D" w14:textId="16305265" w:rsidR="00BB2633" w:rsidRPr="00D21DEB" w:rsidRDefault="001808A1" w:rsidP="00403761">
      <w:pPr>
        <w:jc w:val="both"/>
        <w:rPr>
          <w:rFonts w:ascii="Times New Roman" w:hAnsi="Times New Roman"/>
          <w:b/>
          <w:szCs w:val="24"/>
        </w:rPr>
      </w:pPr>
      <w:r>
        <w:rPr>
          <w:b/>
          <w:bCs/>
          <w:noProof/>
          <w:sz w:val="28"/>
        </w:rPr>
        <w:drawing>
          <wp:anchor distT="0" distB="0" distL="114300" distR="114300" simplePos="0" relativeHeight="251659264" behindDoc="0" locked="0" layoutInCell="1" allowOverlap="0" wp14:anchorId="56D59CF2" wp14:editId="41CD93D6">
            <wp:simplePos x="0" y="0"/>
            <wp:positionH relativeFrom="page">
              <wp:posOffset>914400</wp:posOffset>
            </wp:positionH>
            <wp:positionV relativeFrom="paragraph">
              <wp:posOffset>1270</wp:posOffset>
            </wp:positionV>
            <wp:extent cx="1664208" cy="758952"/>
            <wp:effectExtent l="0" t="0" r="0" b="317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4208" cy="7589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E0512" w14:textId="77777777" w:rsidR="00BB2633" w:rsidRPr="00D21DEB" w:rsidRDefault="00BB2633" w:rsidP="00403761">
      <w:pPr>
        <w:jc w:val="both"/>
        <w:rPr>
          <w:rFonts w:ascii="Times New Roman" w:hAnsi="Times New Roman"/>
          <w:b/>
          <w:szCs w:val="24"/>
        </w:rPr>
      </w:pPr>
    </w:p>
    <w:p w14:paraId="1EC5BAFA" w14:textId="77777777" w:rsidR="00E30BDB" w:rsidRPr="00D21DEB" w:rsidRDefault="00BB2633" w:rsidP="00403761">
      <w:pPr>
        <w:jc w:val="center"/>
        <w:rPr>
          <w:rFonts w:ascii="Times New Roman" w:hAnsi="Times New Roman"/>
          <w:b/>
          <w:szCs w:val="24"/>
          <w:u w:val="single"/>
        </w:rPr>
      </w:pPr>
      <w:r w:rsidRPr="00D21DEB">
        <w:rPr>
          <w:rFonts w:ascii="Times New Roman" w:hAnsi="Times New Roman"/>
          <w:b/>
          <w:szCs w:val="24"/>
          <w:u w:val="single"/>
        </w:rPr>
        <w:t>Expert Witnesses</w:t>
      </w:r>
    </w:p>
    <w:p w14:paraId="30352F39" w14:textId="756F5FEE" w:rsidR="00BB2633" w:rsidRPr="00D21DEB" w:rsidRDefault="00B46856" w:rsidP="00403761">
      <w:pPr>
        <w:jc w:val="center"/>
        <w:rPr>
          <w:rFonts w:ascii="Times New Roman" w:hAnsi="Times New Roman"/>
          <w:b/>
          <w:szCs w:val="24"/>
        </w:rPr>
      </w:pPr>
      <w:r w:rsidRPr="00D21DEB">
        <w:rPr>
          <w:rFonts w:ascii="Times New Roman" w:hAnsi="Times New Roman"/>
          <w:b/>
          <w:szCs w:val="24"/>
        </w:rPr>
        <w:t>TADR</w:t>
      </w:r>
      <w:r w:rsidR="00BB2633" w:rsidRPr="00D21DEB">
        <w:rPr>
          <w:rFonts w:ascii="Times New Roman" w:hAnsi="Times New Roman"/>
          <w:b/>
          <w:szCs w:val="24"/>
        </w:rPr>
        <w:t xml:space="preserve"> </w:t>
      </w:r>
      <w:r w:rsidRPr="00D21DEB">
        <w:rPr>
          <w:rFonts w:ascii="Times New Roman" w:hAnsi="Times New Roman"/>
          <w:b/>
          <w:szCs w:val="24"/>
        </w:rPr>
        <w:t>429</w:t>
      </w:r>
    </w:p>
    <w:p w14:paraId="689F88D4" w14:textId="012E4B4F" w:rsidR="00290D96" w:rsidRPr="00D21DEB" w:rsidRDefault="00290D96" w:rsidP="00403761">
      <w:pPr>
        <w:jc w:val="center"/>
        <w:rPr>
          <w:rFonts w:ascii="Times New Roman" w:hAnsi="Times New Roman"/>
          <w:b/>
          <w:szCs w:val="24"/>
        </w:rPr>
      </w:pPr>
      <w:r w:rsidRPr="00D21DEB">
        <w:rPr>
          <w:rFonts w:ascii="Times New Roman" w:hAnsi="Times New Roman"/>
          <w:b/>
          <w:szCs w:val="24"/>
        </w:rPr>
        <w:t>2 Credit</w:t>
      </w:r>
      <w:r w:rsidR="001568C2" w:rsidRPr="00D21DEB">
        <w:rPr>
          <w:rFonts w:ascii="Times New Roman" w:hAnsi="Times New Roman"/>
          <w:b/>
          <w:szCs w:val="24"/>
        </w:rPr>
        <w:t xml:space="preserve"> Hours</w:t>
      </w:r>
    </w:p>
    <w:p w14:paraId="59D5E006" w14:textId="77777777" w:rsidR="00A1495F" w:rsidRPr="00D21DEB" w:rsidRDefault="00A1495F" w:rsidP="00403761">
      <w:pPr>
        <w:jc w:val="center"/>
        <w:rPr>
          <w:rFonts w:ascii="Times New Roman" w:hAnsi="Times New Roman"/>
          <w:b/>
          <w:szCs w:val="24"/>
        </w:rPr>
      </w:pPr>
    </w:p>
    <w:p w14:paraId="03617394" w14:textId="77777777" w:rsidR="00BB2633" w:rsidRPr="00D21DEB" w:rsidRDefault="00BB2633" w:rsidP="00403761">
      <w:pPr>
        <w:jc w:val="center"/>
        <w:rPr>
          <w:rFonts w:ascii="Times New Roman" w:hAnsi="Times New Roman"/>
          <w:bCs/>
          <w:szCs w:val="24"/>
          <w:u w:val="single"/>
        </w:rPr>
      </w:pPr>
      <w:r w:rsidRPr="00D21DEB">
        <w:rPr>
          <w:rFonts w:ascii="Times New Roman" w:hAnsi="Times New Roman"/>
          <w:bCs/>
          <w:szCs w:val="24"/>
          <w:u w:val="single"/>
        </w:rPr>
        <w:t>Course Syllabus</w:t>
      </w:r>
    </w:p>
    <w:p w14:paraId="4C9BAE63" w14:textId="012918E2" w:rsidR="00BB2633" w:rsidRPr="00D21DEB" w:rsidRDefault="00BB2633" w:rsidP="00403761">
      <w:pPr>
        <w:jc w:val="center"/>
        <w:rPr>
          <w:rFonts w:ascii="Times New Roman" w:hAnsi="Times New Roman"/>
          <w:bCs/>
          <w:szCs w:val="24"/>
        </w:rPr>
      </w:pPr>
      <w:r w:rsidRPr="00D21DEB">
        <w:rPr>
          <w:rFonts w:ascii="Times New Roman" w:hAnsi="Times New Roman"/>
          <w:bCs/>
          <w:szCs w:val="24"/>
        </w:rPr>
        <w:t>Spring 20</w:t>
      </w:r>
      <w:r w:rsidR="00403761" w:rsidRPr="00D21DEB">
        <w:rPr>
          <w:rFonts w:ascii="Times New Roman" w:hAnsi="Times New Roman"/>
          <w:bCs/>
          <w:szCs w:val="24"/>
        </w:rPr>
        <w:t>2</w:t>
      </w:r>
      <w:r w:rsidR="007035AB" w:rsidRPr="00D21DEB">
        <w:rPr>
          <w:rFonts w:ascii="Times New Roman" w:hAnsi="Times New Roman"/>
          <w:bCs/>
          <w:szCs w:val="24"/>
        </w:rPr>
        <w:t>2</w:t>
      </w:r>
    </w:p>
    <w:p w14:paraId="0B7DD998" w14:textId="77777777" w:rsidR="00BB2633" w:rsidRPr="00D21DEB" w:rsidRDefault="00BB2633" w:rsidP="00403761">
      <w:pPr>
        <w:jc w:val="both"/>
        <w:rPr>
          <w:rFonts w:ascii="Times New Roman" w:hAnsi="Times New Roman"/>
          <w:bCs/>
          <w:szCs w:val="24"/>
        </w:rPr>
      </w:pPr>
    </w:p>
    <w:p w14:paraId="76115696" w14:textId="22A928C7" w:rsidR="00BB2633" w:rsidRPr="009304AA" w:rsidRDefault="00FA4B64" w:rsidP="00CA275F">
      <w:pPr>
        <w:rPr>
          <w:rFonts w:ascii="Times New Roman" w:hAnsi="Times New Roman"/>
          <w:bCs/>
          <w:szCs w:val="24"/>
        </w:rPr>
      </w:pPr>
      <w:r w:rsidRPr="009304AA">
        <w:rPr>
          <w:rFonts w:ascii="Times New Roman" w:hAnsi="Times New Roman"/>
          <w:bCs/>
          <w:szCs w:val="24"/>
        </w:rPr>
        <w:t>Professor</w:t>
      </w:r>
      <w:r w:rsidR="00E6771C" w:rsidRPr="009304AA">
        <w:rPr>
          <w:rFonts w:ascii="Times New Roman" w:hAnsi="Times New Roman"/>
          <w:bCs/>
          <w:szCs w:val="24"/>
        </w:rPr>
        <w:t>:</w:t>
      </w:r>
      <w:r w:rsidRPr="009304AA">
        <w:rPr>
          <w:rFonts w:ascii="Times New Roman" w:hAnsi="Times New Roman"/>
          <w:bCs/>
          <w:szCs w:val="24"/>
        </w:rPr>
        <w:t xml:space="preserve"> Johanes Maliza</w:t>
      </w:r>
    </w:p>
    <w:p w14:paraId="1233A571" w14:textId="36D35975" w:rsidR="00BB2633" w:rsidRPr="009304AA" w:rsidRDefault="00403761" w:rsidP="00CA275F">
      <w:pPr>
        <w:rPr>
          <w:rFonts w:ascii="Times New Roman" w:hAnsi="Times New Roman"/>
          <w:bCs/>
          <w:szCs w:val="24"/>
        </w:rPr>
      </w:pPr>
      <w:r w:rsidRPr="009304AA">
        <w:rPr>
          <w:rFonts w:ascii="Times New Roman" w:hAnsi="Times New Roman"/>
          <w:bCs/>
          <w:szCs w:val="24"/>
        </w:rPr>
        <w:t>Email</w:t>
      </w:r>
      <w:r w:rsidR="00BB2633" w:rsidRPr="009304AA">
        <w:rPr>
          <w:rFonts w:ascii="Times New Roman" w:hAnsi="Times New Roman"/>
          <w:bCs/>
          <w:szCs w:val="24"/>
        </w:rPr>
        <w:t xml:space="preserve">: </w:t>
      </w:r>
      <w:hyperlink r:id="rId8" w:history="1">
        <w:r w:rsidR="00CA275F" w:rsidRPr="009304AA">
          <w:rPr>
            <w:rStyle w:val="Hyperlink"/>
            <w:rFonts w:ascii="Times New Roman" w:hAnsi="Times New Roman"/>
            <w:bCs/>
            <w:szCs w:val="24"/>
          </w:rPr>
          <w:t>jmaliza@uic.edu</w:t>
        </w:r>
      </w:hyperlink>
      <w:r w:rsidR="00CA275F" w:rsidRPr="009304AA">
        <w:rPr>
          <w:rFonts w:ascii="Times New Roman" w:hAnsi="Times New Roman"/>
          <w:bCs/>
          <w:szCs w:val="24"/>
        </w:rPr>
        <w:t xml:space="preserve"> </w:t>
      </w:r>
    </w:p>
    <w:p w14:paraId="4C06CFC7" w14:textId="0E0D5149" w:rsidR="00CA275F" w:rsidRPr="009304AA" w:rsidRDefault="00CA275F" w:rsidP="00CA275F">
      <w:pPr>
        <w:rPr>
          <w:rFonts w:ascii="Times New Roman" w:hAnsi="Times New Roman"/>
          <w:bCs/>
          <w:szCs w:val="24"/>
        </w:rPr>
      </w:pPr>
      <w:r w:rsidRPr="009304AA">
        <w:rPr>
          <w:rFonts w:ascii="Times New Roman" w:hAnsi="Times New Roman"/>
          <w:bCs/>
          <w:szCs w:val="24"/>
        </w:rPr>
        <w:t>Telephone: 216-385-4679</w:t>
      </w:r>
    </w:p>
    <w:p w14:paraId="50F3B86A" w14:textId="39DECE1F" w:rsidR="00CA275F" w:rsidRPr="009304AA" w:rsidRDefault="00CA275F" w:rsidP="00403761">
      <w:pPr>
        <w:jc w:val="right"/>
        <w:rPr>
          <w:rFonts w:ascii="Times New Roman" w:hAnsi="Times New Roman"/>
          <w:bCs/>
          <w:szCs w:val="24"/>
        </w:rPr>
      </w:pPr>
    </w:p>
    <w:p w14:paraId="625E97B9" w14:textId="5273735A" w:rsidR="00BB2633" w:rsidRPr="009304AA" w:rsidRDefault="00403761" w:rsidP="00CA275F">
      <w:pPr>
        <w:rPr>
          <w:rFonts w:ascii="Times New Roman" w:hAnsi="Times New Roman"/>
          <w:bCs/>
          <w:szCs w:val="24"/>
        </w:rPr>
      </w:pPr>
      <w:r w:rsidRPr="009304AA">
        <w:rPr>
          <w:rFonts w:ascii="Times New Roman" w:hAnsi="Times New Roman"/>
          <w:bCs/>
          <w:szCs w:val="24"/>
        </w:rPr>
        <w:t>Wednesdays,</w:t>
      </w:r>
      <w:r w:rsidR="00BB2633" w:rsidRPr="009304AA">
        <w:rPr>
          <w:rFonts w:ascii="Times New Roman" w:hAnsi="Times New Roman"/>
          <w:bCs/>
          <w:szCs w:val="24"/>
        </w:rPr>
        <w:t xml:space="preserve"> </w:t>
      </w:r>
      <w:r w:rsidR="00E6771C" w:rsidRPr="009304AA">
        <w:rPr>
          <w:rFonts w:ascii="Times New Roman" w:hAnsi="Times New Roman"/>
          <w:bCs/>
          <w:szCs w:val="24"/>
        </w:rPr>
        <w:t>6-8 p.m.</w:t>
      </w:r>
      <w:r w:rsidR="00BB2633" w:rsidRPr="009304AA">
        <w:rPr>
          <w:rFonts w:ascii="Times New Roman" w:hAnsi="Times New Roman"/>
          <w:bCs/>
          <w:szCs w:val="24"/>
        </w:rPr>
        <w:t xml:space="preserve"> </w:t>
      </w:r>
    </w:p>
    <w:p w14:paraId="4C752D93" w14:textId="41CF71B7" w:rsidR="00BB2633" w:rsidRPr="009304AA" w:rsidRDefault="007636A3" w:rsidP="00403761">
      <w:pPr>
        <w:jc w:val="both"/>
        <w:rPr>
          <w:rFonts w:ascii="Times New Roman" w:hAnsi="Times New Roman"/>
          <w:bCs/>
          <w:szCs w:val="24"/>
        </w:rPr>
      </w:pPr>
      <w:r w:rsidRPr="009304AA">
        <w:rPr>
          <w:rFonts w:ascii="Times New Roman" w:hAnsi="Times New Roman"/>
          <w:bCs/>
          <w:szCs w:val="24"/>
        </w:rPr>
        <w:t>ONCAM attendance</w:t>
      </w:r>
    </w:p>
    <w:p w14:paraId="4E4A4083" w14:textId="1199C2ED" w:rsidR="00E54B13" w:rsidRPr="00D21DEB" w:rsidRDefault="00E54B13" w:rsidP="00403761">
      <w:pPr>
        <w:jc w:val="both"/>
        <w:rPr>
          <w:rFonts w:ascii="Times New Roman" w:hAnsi="Times New Roman"/>
          <w:b/>
          <w:szCs w:val="24"/>
        </w:rPr>
      </w:pPr>
    </w:p>
    <w:p w14:paraId="7E6F128E" w14:textId="77777777" w:rsidR="00E54B13" w:rsidRPr="00D21DEB" w:rsidRDefault="00E54B13" w:rsidP="00403761">
      <w:pPr>
        <w:jc w:val="both"/>
        <w:rPr>
          <w:rFonts w:ascii="Times New Roman" w:hAnsi="Times New Roman"/>
          <w:b/>
          <w:szCs w:val="24"/>
        </w:rPr>
      </w:pPr>
      <w:r w:rsidRPr="00D21DEB">
        <w:rPr>
          <w:rFonts w:ascii="Times New Roman" w:hAnsi="Times New Roman"/>
          <w:b/>
          <w:szCs w:val="24"/>
        </w:rPr>
        <w:t>Prerequisites:</w:t>
      </w:r>
    </w:p>
    <w:p w14:paraId="52D7AFB3" w14:textId="28DF722C" w:rsidR="00E54B13" w:rsidRPr="00D21DEB" w:rsidRDefault="00E54B13" w:rsidP="00403761">
      <w:pPr>
        <w:jc w:val="both"/>
        <w:rPr>
          <w:rFonts w:ascii="Times New Roman" w:hAnsi="Times New Roman"/>
          <w:bCs/>
          <w:szCs w:val="24"/>
        </w:rPr>
      </w:pPr>
      <w:r w:rsidRPr="00D21DEB">
        <w:rPr>
          <w:rFonts w:ascii="Times New Roman" w:hAnsi="Times New Roman"/>
          <w:bCs/>
          <w:szCs w:val="24"/>
        </w:rPr>
        <w:t xml:space="preserve">JD 401, and JD 405, and JD 406, and JD 407, and JD 411, and JD 414, and 415, and JD 416; and LAW 402 or LAW 403 or LAW 404; and LAW 412 or LAW 413; and JD 425 or TADR 457 </w:t>
      </w:r>
    </w:p>
    <w:p w14:paraId="449A2914" w14:textId="77777777" w:rsidR="00BB2633" w:rsidRPr="00D21DEB" w:rsidRDefault="00BB2633" w:rsidP="00403761">
      <w:pPr>
        <w:jc w:val="both"/>
        <w:rPr>
          <w:rFonts w:ascii="Times New Roman" w:hAnsi="Times New Roman"/>
          <w:b/>
          <w:szCs w:val="24"/>
        </w:rPr>
      </w:pPr>
    </w:p>
    <w:p w14:paraId="6926C42C" w14:textId="16591EC0" w:rsidR="00BB2633" w:rsidRPr="00D21DEB" w:rsidRDefault="00E30BDB" w:rsidP="00403761">
      <w:pPr>
        <w:jc w:val="both"/>
        <w:rPr>
          <w:rFonts w:ascii="Times New Roman" w:hAnsi="Times New Roman"/>
          <w:szCs w:val="24"/>
        </w:rPr>
      </w:pPr>
      <w:r w:rsidRPr="00D21DEB">
        <w:rPr>
          <w:rFonts w:ascii="Times New Roman" w:hAnsi="Times New Roman"/>
          <w:b/>
          <w:szCs w:val="24"/>
        </w:rPr>
        <w:t>Learning Objectives</w:t>
      </w:r>
      <w:r w:rsidR="00BB2633" w:rsidRPr="00D21DEB">
        <w:rPr>
          <w:rFonts w:ascii="Times New Roman" w:hAnsi="Times New Roman"/>
          <w:b/>
          <w:szCs w:val="24"/>
        </w:rPr>
        <w:t>:</w:t>
      </w:r>
      <w:r w:rsidR="00BB2633" w:rsidRPr="00D21DEB">
        <w:rPr>
          <w:rFonts w:ascii="Times New Roman" w:hAnsi="Times New Roman"/>
          <w:szCs w:val="24"/>
        </w:rPr>
        <w:t xml:space="preserve"> Students will learn the </w:t>
      </w:r>
      <w:r w:rsidR="00E54B13" w:rsidRPr="00D21DEB">
        <w:rPr>
          <w:rFonts w:ascii="Times New Roman" w:hAnsi="Times New Roman"/>
          <w:szCs w:val="24"/>
        </w:rPr>
        <w:t xml:space="preserve">procedural and substantive </w:t>
      </w:r>
      <w:r w:rsidR="00BB2633" w:rsidRPr="00D21DEB">
        <w:rPr>
          <w:rFonts w:ascii="Times New Roman" w:hAnsi="Times New Roman"/>
          <w:szCs w:val="24"/>
        </w:rPr>
        <w:t xml:space="preserve">law regarding expert witnesses, </w:t>
      </w:r>
      <w:r w:rsidR="00E6771C" w:rsidRPr="00D21DEB">
        <w:rPr>
          <w:rFonts w:ascii="Times New Roman" w:hAnsi="Times New Roman"/>
          <w:szCs w:val="24"/>
        </w:rPr>
        <w:t>and how to incorporate the expert’s opinion into litigatio</w:t>
      </w:r>
      <w:r w:rsidR="00BE149E">
        <w:rPr>
          <w:rFonts w:ascii="Times New Roman" w:hAnsi="Times New Roman"/>
          <w:szCs w:val="24"/>
        </w:rPr>
        <w:t>n, trial, and appe</w:t>
      </w:r>
      <w:r w:rsidR="005F6719">
        <w:rPr>
          <w:rFonts w:ascii="Times New Roman" w:hAnsi="Times New Roman"/>
          <w:szCs w:val="24"/>
        </w:rPr>
        <w:t>llate record</w:t>
      </w:r>
      <w:r w:rsidR="00BB2633" w:rsidRPr="00D21DEB">
        <w:rPr>
          <w:rFonts w:ascii="Times New Roman" w:hAnsi="Times New Roman"/>
          <w:szCs w:val="24"/>
        </w:rPr>
        <w:t>.</w:t>
      </w:r>
      <w:r w:rsidR="0086286C" w:rsidRPr="00D21DEB">
        <w:rPr>
          <w:rFonts w:ascii="Times New Roman" w:hAnsi="Times New Roman"/>
          <w:szCs w:val="24"/>
        </w:rPr>
        <w:t xml:space="preserve"> </w:t>
      </w:r>
      <w:r w:rsidR="00E6771C" w:rsidRPr="00D21DEB">
        <w:rPr>
          <w:rFonts w:ascii="Times New Roman" w:hAnsi="Times New Roman"/>
          <w:szCs w:val="24"/>
        </w:rPr>
        <w:t>The c</w:t>
      </w:r>
      <w:r w:rsidR="0086286C" w:rsidRPr="00D21DEB">
        <w:rPr>
          <w:rFonts w:ascii="Times New Roman" w:hAnsi="Times New Roman"/>
          <w:szCs w:val="24"/>
        </w:rPr>
        <w:t>ourse combines theory and practice, where students will study the rules and regulations pertaining experts and will also practice the theory in class presentations and simulations.</w:t>
      </w:r>
    </w:p>
    <w:p w14:paraId="0F40B902" w14:textId="77777777" w:rsidR="00BB2633" w:rsidRPr="00D21DEB" w:rsidRDefault="00BB2633" w:rsidP="00403761">
      <w:pPr>
        <w:jc w:val="both"/>
        <w:rPr>
          <w:rFonts w:ascii="Times New Roman" w:hAnsi="Times New Roman"/>
          <w:szCs w:val="24"/>
        </w:rPr>
      </w:pPr>
    </w:p>
    <w:p w14:paraId="41064038" w14:textId="77777777" w:rsidR="00BB2633" w:rsidRPr="00D21DEB" w:rsidRDefault="00BB2633" w:rsidP="00403761">
      <w:pPr>
        <w:jc w:val="both"/>
        <w:rPr>
          <w:rFonts w:ascii="Times New Roman" w:hAnsi="Times New Roman"/>
          <w:szCs w:val="24"/>
        </w:rPr>
      </w:pPr>
      <w:r w:rsidRPr="00D21DEB">
        <w:rPr>
          <w:rFonts w:ascii="Times New Roman" w:hAnsi="Times New Roman"/>
          <w:b/>
          <w:szCs w:val="24"/>
        </w:rPr>
        <w:t>Required Texts/Materials</w:t>
      </w:r>
      <w:r w:rsidRPr="00D21DEB">
        <w:rPr>
          <w:rFonts w:ascii="Times New Roman" w:hAnsi="Times New Roman"/>
          <w:szCs w:val="24"/>
        </w:rPr>
        <w:t xml:space="preserve">: </w:t>
      </w:r>
    </w:p>
    <w:p w14:paraId="27DA6A8E" w14:textId="4F7428BC" w:rsidR="00BB2633" w:rsidRPr="00D21DEB" w:rsidRDefault="00BB2633" w:rsidP="00403761">
      <w:pPr>
        <w:jc w:val="both"/>
        <w:rPr>
          <w:rFonts w:ascii="Times New Roman" w:hAnsi="Times New Roman"/>
          <w:szCs w:val="24"/>
        </w:rPr>
      </w:pPr>
      <w:r w:rsidRPr="00D21DEB">
        <w:rPr>
          <w:rFonts w:ascii="Times New Roman" w:hAnsi="Times New Roman"/>
          <w:szCs w:val="24"/>
        </w:rPr>
        <w:t xml:space="preserve">Lubet, Steven &amp; Boals, Elizabeth, </w:t>
      </w:r>
      <w:r w:rsidRPr="009304AA">
        <w:rPr>
          <w:rFonts w:ascii="Times New Roman" w:hAnsi="Times New Roman"/>
          <w:szCs w:val="24"/>
          <w:u w:val="single"/>
        </w:rPr>
        <w:t>Expert Testimony</w:t>
      </w:r>
      <w:r w:rsidR="004B1C4C" w:rsidRPr="00D21DEB">
        <w:rPr>
          <w:rFonts w:ascii="Times New Roman" w:hAnsi="Times New Roman"/>
          <w:szCs w:val="24"/>
        </w:rPr>
        <w:t xml:space="preserve"> (4th</w:t>
      </w:r>
      <w:r w:rsidRPr="00D21DEB">
        <w:rPr>
          <w:rFonts w:ascii="Times New Roman" w:hAnsi="Times New Roman"/>
          <w:szCs w:val="24"/>
        </w:rPr>
        <w:t xml:space="preserve"> ed</w:t>
      </w:r>
      <w:r w:rsidR="004B1C4C" w:rsidRPr="00D21DEB">
        <w:rPr>
          <w:rFonts w:ascii="Times New Roman" w:hAnsi="Times New Roman"/>
          <w:szCs w:val="24"/>
        </w:rPr>
        <w:t>.)</w:t>
      </w:r>
    </w:p>
    <w:p w14:paraId="238AF36D" w14:textId="7F989751" w:rsidR="00BB2633" w:rsidRPr="00D21DEB" w:rsidRDefault="00BB2633" w:rsidP="00403761">
      <w:pPr>
        <w:ind w:left="2880" w:hanging="2880"/>
        <w:jc w:val="both"/>
        <w:rPr>
          <w:rFonts w:ascii="Times New Roman" w:hAnsi="Times New Roman"/>
          <w:szCs w:val="24"/>
        </w:rPr>
      </w:pPr>
      <w:r w:rsidRPr="00D21DEB">
        <w:rPr>
          <w:rFonts w:ascii="Times New Roman" w:hAnsi="Times New Roman"/>
          <w:szCs w:val="24"/>
        </w:rPr>
        <w:t xml:space="preserve">Illinois </w:t>
      </w:r>
      <w:r w:rsidR="00C12610">
        <w:rPr>
          <w:rFonts w:ascii="Times New Roman" w:hAnsi="Times New Roman"/>
          <w:szCs w:val="24"/>
        </w:rPr>
        <w:t>Rules of Evidence</w:t>
      </w:r>
      <w:r w:rsidRPr="00D21DEB">
        <w:rPr>
          <w:rFonts w:ascii="Times New Roman" w:hAnsi="Times New Roman"/>
          <w:szCs w:val="24"/>
        </w:rPr>
        <w:t xml:space="preserve"> (on-line)</w:t>
      </w:r>
    </w:p>
    <w:p w14:paraId="24A95565" w14:textId="65BC679C" w:rsidR="00BB2633" w:rsidRPr="00D21DEB" w:rsidRDefault="00BB2633" w:rsidP="00403761">
      <w:pPr>
        <w:ind w:left="2880" w:hanging="2880"/>
        <w:jc w:val="both"/>
        <w:rPr>
          <w:rFonts w:ascii="Times New Roman" w:hAnsi="Times New Roman"/>
          <w:szCs w:val="24"/>
        </w:rPr>
      </w:pPr>
      <w:r w:rsidRPr="00D21DEB">
        <w:rPr>
          <w:rFonts w:ascii="Times New Roman" w:hAnsi="Times New Roman"/>
          <w:szCs w:val="24"/>
        </w:rPr>
        <w:t>Federal Rules of Evidence (on-line)</w:t>
      </w:r>
    </w:p>
    <w:p w14:paraId="07DFA969" w14:textId="7B943BA6" w:rsidR="00D21DEB" w:rsidRPr="00D21DEB" w:rsidRDefault="00D21DEB" w:rsidP="00403761">
      <w:pPr>
        <w:ind w:left="2880" w:hanging="2880"/>
        <w:jc w:val="both"/>
        <w:rPr>
          <w:rFonts w:ascii="Times New Roman" w:hAnsi="Times New Roman"/>
          <w:szCs w:val="24"/>
        </w:rPr>
      </w:pPr>
      <w:r w:rsidRPr="00D21DEB">
        <w:rPr>
          <w:rFonts w:ascii="Times New Roman" w:hAnsi="Times New Roman"/>
          <w:szCs w:val="24"/>
        </w:rPr>
        <w:t>Federal Rules of Civil Procedure (on-line)</w:t>
      </w:r>
    </w:p>
    <w:p w14:paraId="00C15295" w14:textId="27FBA012" w:rsidR="00D21DEB" w:rsidRPr="00D21DEB" w:rsidRDefault="00D21DEB" w:rsidP="00403761">
      <w:pPr>
        <w:ind w:left="2880" w:hanging="2880"/>
        <w:jc w:val="both"/>
        <w:rPr>
          <w:rFonts w:ascii="Times New Roman" w:hAnsi="Times New Roman"/>
          <w:szCs w:val="24"/>
        </w:rPr>
      </w:pPr>
      <w:r w:rsidRPr="00D21DEB">
        <w:rPr>
          <w:rFonts w:ascii="Times New Roman" w:hAnsi="Times New Roman"/>
          <w:szCs w:val="24"/>
        </w:rPr>
        <w:t>Federal Rules of Criminal Procedure (on-line)</w:t>
      </w:r>
    </w:p>
    <w:p w14:paraId="0F3DDCE6" w14:textId="2087306F" w:rsidR="00FB7D35" w:rsidRPr="00D21DEB" w:rsidRDefault="00FB7D35" w:rsidP="00403761">
      <w:pPr>
        <w:ind w:left="2880" w:hanging="2880"/>
        <w:jc w:val="both"/>
        <w:rPr>
          <w:rFonts w:ascii="Times New Roman" w:hAnsi="Times New Roman"/>
          <w:szCs w:val="24"/>
        </w:rPr>
      </w:pPr>
      <w:r w:rsidRPr="00D21DEB">
        <w:rPr>
          <w:rFonts w:ascii="Times New Roman" w:hAnsi="Times New Roman"/>
          <w:szCs w:val="24"/>
        </w:rPr>
        <w:t>The case file</w:t>
      </w:r>
      <w:r w:rsidR="009304AA">
        <w:rPr>
          <w:rFonts w:ascii="Times New Roman" w:hAnsi="Times New Roman"/>
          <w:szCs w:val="24"/>
        </w:rPr>
        <w:t>s</w:t>
      </w:r>
      <w:r w:rsidRPr="00D21DEB">
        <w:rPr>
          <w:rFonts w:ascii="Times New Roman" w:hAnsi="Times New Roman"/>
          <w:szCs w:val="24"/>
        </w:rPr>
        <w:t xml:space="preserve"> for</w:t>
      </w:r>
      <w:r w:rsidR="009304AA">
        <w:rPr>
          <w:rFonts w:ascii="Times New Roman" w:hAnsi="Times New Roman"/>
          <w:szCs w:val="24"/>
        </w:rPr>
        <w:t xml:space="preserve"> simulations and</w:t>
      </w:r>
      <w:r w:rsidR="00D93076" w:rsidRPr="00D21DEB">
        <w:rPr>
          <w:rFonts w:ascii="Times New Roman" w:hAnsi="Times New Roman"/>
          <w:szCs w:val="24"/>
        </w:rPr>
        <w:t xml:space="preserve"> the final </w:t>
      </w:r>
      <w:r w:rsidR="009304AA">
        <w:rPr>
          <w:rFonts w:ascii="Times New Roman" w:hAnsi="Times New Roman"/>
          <w:szCs w:val="24"/>
        </w:rPr>
        <w:t>mock exercise</w:t>
      </w:r>
      <w:r w:rsidR="00D93076" w:rsidRPr="00D21DEB">
        <w:rPr>
          <w:rFonts w:ascii="Times New Roman" w:hAnsi="Times New Roman"/>
          <w:szCs w:val="24"/>
        </w:rPr>
        <w:t xml:space="preserve"> will be </w:t>
      </w:r>
      <w:r w:rsidR="009304AA">
        <w:rPr>
          <w:rFonts w:ascii="Times New Roman" w:hAnsi="Times New Roman"/>
          <w:szCs w:val="24"/>
        </w:rPr>
        <w:t>distributed</w:t>
      </w:r>
      <w:r w:rsidR="00D93076" w:rsidRPr="00D21DEB">
        <w:rPr>
          <w:rFonts w:ascii="Times New Roman" w:hAnsi="Times New Roman"/>
          <w:szCs w:val="24"/>
        </w:rPr>
        <w:t xml:space="preserve"> during the semester</w:t>
      </w:r>
    </w:p>
    <w:p w14:paraId="53500D2D" w14:textId="77777777" w:rsidR="00BB2633" w:rsidRPr="00D21DEB" w:rsidRDefault="00BB2633" w:rsidP="00403761">
      <w:pPr>
        <w:jc w:val="both"/>
        <w:rPr>
          <w:rFonts w:ascii="Times New Roman" w:hAnsi="Times New Roman"/>
          <w:i/>
          <w:szCs w:val="24"/>
        </w:rPr>
      </w:pPr>
    </w:p>
    <w:p w14:paraId="72A22C06" w14:textId="40C0684A" w:rsidR="00BB2633" w:rsidRPr="00D21DEB" w:rsidRDefault="00BB2633" w:rsidP="00403761">
      <w:pPr>
        <w:jc w:val="both"/>
        <w:rPr>
          <w:rFonts w:ascii="Times New Roman" w:hAnsi="Times New Roman"/>
          <w:szCs w:val="24"/>
        </w:rPr>
      </w:pPr>
      <w:r w:rsidRPr="00D21DEB">
        <w:rPr>
          <w:rFonts w:ascii="Times New Roman" w:hAnsi="Times New Roman"/>
          <w:b/>
          <w:szCs w:val="24"/>
        </w:rPr>
        <w:t xml:space="preserve">Grading Criteria:  </w:t>
      </w:r>
      <w:r w:rsidR="0086286C" w:rsidRPr="00D21DEB">
        <w:rPr>
          <w:rFonts w:ascii="Times New Roman" w:hAnsi="Times New Roman"/>
          <w:szCs w:val="24"/>
        </w:rPr>
        <w:t>A</w:t>
      </w:r>
      <w:r w:rsidRPr="00D21DEB">
        <w:rPr>
          <w:rFonts w:ascii="Times New Roman" w:hAnsi="Times New Roman"/>
          <w:szCs w:val="24"/>
        </w:rPr>
        <w:t xml:space="preserve">ttendance and participation are mandatory.  Students will be graded upon their performance on </w:t>
      </w:r>
      <w:r w:rsidR="000E31E5" w:rsidRPr="00D21DEB">
        <w:rPr>
          <w:rFonts w:ascii="Times New Roman" w:hAnsi="Times New Roman"/>
          <w:szCs w:val="24"/>
        </w:rPr>
        <w:t>simulations</w:t>
      </w:r>
      <w:r w:rsidRPr="00D21DEB">
        <w:rPr>
          <w:rFonts w:ascii="Times New Roman" w:hAnsi="Times New Roman"/>
          <w:szCs w:val="24"/>
        </w:rPr>
        <w:t xml:space="preserve"> </w:t>
      </w:r>
      <w:r w:rsidR="0038047C" w:rsidRPr="00D21DEB">
        <w:rPr>
          <w:rFonts w:ascii="Times New Roman" w:hAnsi="Times New Roman"/>
          <w:szCs w:val="24"/>
        </w:rPr>
        <w:t xml:space="preserve">and written materials </w:t>
      </w:r>
      <w:r w:rsidRPr="00D21DEB">
        <w:rPr>
          <w:rFonts w:ascii="Times New Roman" w:hAnsi="Times New Roman"/>
          <w:szCs w:val="24"/>
        </w:rPr>
        <w:t>(</w:t>
      </w:r>
      <w:r w:rsidR="00551450">
        <w:rPr>
          <w:rFonts w:ascii="Times New Roman" w:hAnsi="Times New Roman"/>
          <w:szCs w:val="24"/>
        </w:rPr>
        <w:t>40</w:t>
      </w:r>
      <w:r w:rsidRPr="00D21DEB">
        <w:rPr>
          <w:rFonts w:ascii="Times New Roman" w:hAnsi="Times New Roman"/>
          <w:szCs w:val="24"/>
        </w:rPr>
        <w:t>%), general class preparation and participation (</w:t>
      </w:r>
      <w:r w:rsidR="00551450">
        <w:rPr>
          <w:rFonts w:ascii="Times New Roman" w:hAnsi="Times New Roman"/>
          <w:szCs w:val="24"/>
        </w:rPr>
        <w:t>2</w:t>
      </w:r>
      <w:r w:rsidRPr="00D21DEB">
        <w:rPr>
          <w:rFonts w:ascii="Times New Roman" w:hAnsi="Times New Roman"/>
          <w:szCs w:val="24"/>
        </w:rPr>
        <w:t xml:space="preserve">0%), and </w:t>
      </w:r>
      <w:r w:rsidR="000E31E5" w:rsidRPr="00D21DEB">
        <w:rPr>
          <w:rFonts w:ascii="Times New Roman" w:hAnsi="Times New Roman"/>
          <w:szCs w:val="24"/>
        </w:rPr>
        <w:t>final</w:t>
      </w:r>
      <w:r w:rsidRPr="00D21DEB">
        <w:rPr>
          <w:rFonts w:ascii="Times New Roman" w:hAnsi="Times New Roman"/>
          <w:szCs w:val="24"/>
        </w:rPr>
        <w:t xml:space="preserve"> </w:t>
      </w:r>
      <w:r w:rsidR="009304AA">
        <w:rPr>
          <w:rFonts w:ascii="Times New Roman" w:hAnsi="Times New Roman"/>
          <w:szCs w:val="24"/>
        </w:rPr>
        <w:t>mock</w:t>
      </w:r>
      <w:r w:rsidRPr="00D21DEB">
        <w:rPr>
          <w:rFonts w:ascii="Times New Roman" w:hAnsi="Times New Roman"/>
          <w:szCs w:val="24"/>
        </w:rPr>
        <w:t xml:space="preserve"> exercise (</w:t>
      </w:r>
      <w:r w:rsidR="000E31E5" w:rsidRPr="00D21DEB">
        <w:rPr>
          <w:rFonts w:ascii="Times New Roman" w:hAnsi="Times New Roman"/>
          <w:szCs w:val="24"/>
        </w:rPr>
        <w:t>4</w:t>
      </w:r>
      <w:r w:rsidRPr="00D21DEB">
        <w:rPr>
          <w:rFonts w:ascii="Times New Roman" w:hAnsi="Times New Roman"/>
          <w:szCs w:val="24"/>
        </w:rPr>
        <w:t xml:space="preserve">0%).  </w:t>
      </w:r>
    </w:p>
    <w:p w14:paraId="527FE827" w14:textId="77777777" w:rsidR="00BB2633" w:rsidRPr="00D21DEB" w:rsidRDefault="00BB2633" w:rsidP="00403761">
      <w:pPr>
        <w:jc w:val="both"/>
        <w:rPr>
          <w:rFonts w:ascii="Times New Roman" w:hAnsi="Times New Roman"/>
          <w:szCs w:val="24"/>
        </w:rPr>
      </w:pPr>
    </w:p>
    <w:p w14:paraId="734CB89B" w14:textId="4A945099" w:rsidR="00BB2633" w:rsidRPr="00D21DEB" w:rsidRDefault="0086286C" w:rsidP="003D391E">
      <w:pPr>
        <w:jc w:val="both"/>
        <w:rPr>
          <w:rFonts w:ascii="Times New Roman" w:hAnsi="Times New Roman"/>
          <w:szCs w:val="24"/>
        </w:rPr>
      </w:pPr>
      <w:r w:rsidRPr="00D21DEB">
        <w:rPr>
          <w:rFonts w:ascii="Times New Roman" w:hAnsi="Times New Roman"/>
          <w:b/>
          <w:szCs w:val="24"/>
        </w:rPr>
        <w:t xml:space="preserve">Special Assistance: </w:t>
      </w:r>
      <w:r w:rsidR="00BB2633" w:rsidRPr="00D21DEB">
        <w:rPr>
          <w:rFonts w:ascii="Times New Roman" w:hAnsi="Times New Roman"/>
          <w:szCs w:val="24"/>
        </w:rPr>
        <w:t xml:space="preserve">The University of Illinois at Chicago is committed to maintaining a barrier-free environment so that individuals with disabilities can fully access programs, courses, services, and activities at UIC. Students with disabilities who require accommodations for full access and participation in UIC programs must be registered with the Disability Resource Center (DRC), </w:t>
      </w:r>
      <w:hyperlink r:id="rId9" w:history="1">
        <w:r w:rsidR="00BB2633" w:rsidRPr="00D21DEB">
          <w:rPr>
            <w:rStyle w:val="Hyperlink"/>
            <w:rFonts w:ascii="Times New Roman" w:hAnsi="Times New Roman"/>
            <w:szCs w:val="24"/>
          </w:rPr>
          <w:t>https://drc.uic.edu/</w:t>
        </w:r>
      </w:hyperlink>
      <w:r w:rsidR="00BB2633" w:rsidRPr="00D21DEB">
        <w:rPr>
          <w:rFonts w:ascii="Times New Roman" w:hAnsi="Times New Roman"/>
          <w:szCs w:val="24"/>
        </w:rPr>
        <w:t>. Please contact DRC at (312) 413-2183 (voice) or (312) 413-0123 (TDD).</w:t>
      </w:r>
    </w:p>
    <w:p w14:paraId="36E4EA9B" w14:textId="0708FACD" w:rsidR="00A1495F" w:rsidRPr="00D21DEB" w:rsidRDefault="00A1495F" w:rsidP="003D391E">
      <w:pPr>
        <w:jc w:val="both"/>
        <w:rPr>
          <w:rFonts w:ascii="Times New Roman" w:hAnsi="Times New Roman"/>
          <w:szCs w:val="24"/>
        </w:rPr>
      </w:pPr>
    </w:p>
    <w:p w14:paraId="4059F916" w14:textId="5B74CFC2" w:rsidR="00A1495F" w:rsidRPr="00D21DEB" w:rsidRDefault="00A1495F" w:rsidP="00A1495F">
      <w:pPr>
        <w:jc w:val="both"/>
        <w:rPr>
          <w:rFonts w:ascii="Times New Roman" w:hAnsi="Times New Roman"/>
          <w:b/>
          <w:szCs w:val="24"/>
        </w:rPr>
      </w:pPr>
      <w:r w:rsidRPr="00D21DEB">
        <w:rPr>
          <w:rFonts w:ascii="Times New Roman" w:hAnsi="Times New Roman"/>
          <w:b/>
          <w:szCs w:val="24"/>
        </w:rPr>
        <w:t xml:space="preserve">Attendance: </w:t>
      </w:r>
      <w:r w:rsidRPr="00D21DEB">
        <w:rPr>
          <w:rFonts w:ascii="Times New Roman" w:hAnsi="Times New Roman"/>
          <w:szCs w:val="24"/>
        </w:rPr>
        <w:t>Regular and punctual attendance is required of all students. The maximum number of absences is three</w:t>
      </w:r>
      <w:r w:rsidR="0038047C" w:rsidRPr="00D21DEB">
        <w:rPr>
          <w:rFonts w:ascii="Times New Roman" w:hAnsi="Times New Roman"/>
          <w:szCs w:val="24"/>
        </w:rPr>
        <w:t>.</w:t>
      </w:r>
      <w:r w:rsidRPr="00D21DEB">
        <w:rPr>
          <w:rFonts w:ascii="Times New Roman" w:hAnsi="Times New Roman"/>
          <w:szCs w:val="24"/>
        </w:rPr>
        <w:t xml:space="preserve"> Consult the law school’s attendance policies for additional information.</w:t>
      </w:r>
    </w:p>
    <w:p w14:paraId="746D64DE" w14:textId="23C38DEA" w:rsidR="00A1495F" w:rsidRPr="00D21DEB" w:rsidRDefault="00A1495F" w:rsidP="003D391E">
      <w:pPr>
        <w:jc w:val="both"/>
        <w:rPr>
          <w:rFonts w:ascii="Times New Roman" w:hAnsi="Times New Roman"/>
          <w:szCs w:val="24"/>
        </w:rPr>
      </w:pPr>
    </w:p>
    <w:p w14:paraId="231CAA77" w14:textId="77777777" w:rsidR="00D21DEB" w:rsidRDefault="00A1495F" w:rsidP="00D21DEB">
      <w:pPr>
        <w:jc w:val="both"/>
        <w:rPr>
          <w:rFonts w:ascii="Times New Roman" w:hAnsi="Times New Roman"/>
          <w:bCs/>
          <w:szCs w:val="24"/>
        </w:rPr>
      </w:pPr>
      <w:r w:rsidRPr="00D21DEB">
        <w:rPr>
          <w:rFonts w:ascii="Times New Roman" w:hAnsi="Times New Roman"/>
          <w:bCs/>
          <w:szCs w:val="24"/>
        </w:rPr>
        <w:t>The Law School’s Common Syllabus Provisions, available at </w:t>
      </w:r>
      <w:hyperlink r:id="rId10" w:history="1">
        <w:r w:rsidRPr="00D21DEB">
          <w:rPr>
            <w:rStyle w:val="Hyperlink"/>
            <w:rFonts w:ascii="Times New Roman" w:hAnsi="Times New Roman"/>
            <w:bCs/>
            <w:szCs w:val="24"/>
          </w:rPr>
          <w:t>https://go.uic.edu/lawcsp</w:t>
        </w:r>
      </w:hyperlink>
      <w:r w:rsidRPr="00D21DEB">
        <w:rPr>
          <w:rFonts w:ascii="Times New Roman" w:hAnsi="Times New Roman"/>
          <w:bCs/>
          <w:szCs w:val="24"/>
        </w:rPr>
        <w:t>, are incorporated by reference.</w:t>
      </w:r>
    </w:p>
    <w:p w14:paraId="2883B7A8" w14:textId="77777777" w:rsidR="00D21DEB" w:rsidRDefault="00D21DEB" w:rsidP="00D21DEB">
      <w:pPr>
        <w:jc w:val="both"/>
        <w:rPr>
          <w:rFonts w:ascii="Times New Roman" w:hAnsi="Times New Roman"/>
          <w:szCs w:val="24"/>
        </w:rPr>
      </w:pPr>
    </w:p>
    <w:p w14:paraId="09406934" w14:textId="11F96AD2" w:rsidR="002E5743" w:rsidRPr="00D21DEB" w:rsidRDefault="00BB2633" w:rsidP="00D21DEB">
      <w:pPr>
        <w:jc w:val="both"/>
        <w:rPr>
          <w:rFonts w:ascii="Times New Roman" w:hAnsi="Times New Roman"/>
          <w:b/>
          <w:bCs/>
          <w:szCs w:val="24"/>
        </w:rPr>
      </w:pPr>
      <w:r w:rsidRPr="00D21DEB">
        <w:rPr>
          <w:rFonts w:ascii="Times New Roman" w:hAnsi="Times New Roman"/>
          <w:b/>
          <w:bCs/>
          <w:szCs w:val="24"/>
        </w:rPr>
        <w:t xml:space="preserve">Lesson 1: </w:t>
      </w:r>
      <w:r w:rsidR="002E5743" w:rsidRPr="00D21DEB">
        <w:rPr>
          <w:rFonts w:ascii="Times New Roman" w:hAnsi="Times New Roman"/>
          <w:b/>
          <w:bCs/>
          <w:szCs w:val="24"/>
        </w:rPr>
        <w:t>(1/1</w:t>
      </w:r>
      <w:r w:rsidR="0038047C" w:rsidRPr="00D21DEB">
        <w:rPr>
          <w:rFonts w:ascii="Times New Roman" w:hAnsi="Times New Roman"/>
          <w:b/>
          <w:bCs/>
          <w:szCs w:val="24"/>
        </w:rPr>
        <w:t>2</w:t>
      </w:r>
      <w:r w:rsidR="002E5743" w:rsidRPr="00D21DEB">
        <w:rPr>
          <w:rFonts w:ascii="Times New Roman" w:hAnsi="Times New Roman"/>
          <w:b/>
          <w:bCs/>
          <w:szCs w:val="24"/>
        </w:rPr>
        <w:t>/2</w:t>
      </w:r>
      <w:r w:rsidR="00C14CD7" w:rsidRPr="00D21DEB">
        <w:rPr>
          <w:rFonts w:ascii="Times New Roman" w:hAnsi="Times New Roman"/>
          <w:b/>
          <w:bCs/>
          <w:szCs w:val="24"/>
        </w:rPr>
        <w:t>2</w:t>
      </w:r>
      <w:r w:rsidR="002E5743" w:rsidRPr="00D21DEB">
        <w:rPr>
          <w:rFonts w:ascii="Times New Roman" w:hAnsi="Times New Roman"/>
          <w:b/>
          <w:bCs/>
          <w:szCs w:val="24"/>
        </w:rPr>
        <w:t xml:space="preserve">) </w:t>
      </w:r>
    </w:p>
    <w:p w14:paraId="0710AB9D" w14:textId="67B96E20" w:rsidR="00BB2633" w:rsidRPr="00D21DEB" w:rsidRDefault="004053B6" w:rsidP="00403761">
      <w:pPr>
        <w:pStyle w:val="Title"/>
        <w:jc w:val="both"/>
        <w:rPr>
          <w:sz w:val="24"/>
          <w:szCs w:val="24"/>
          <w:u w:val="none"/>
        </w:rPr>
      </w:pPr>
      <w:r w:rsidRPr="00D21DEB">
        <w:rPr>
          <w:sz w:val="24"/>
          <w:szCs w:val="24"/>
          <w:u w:val="none"/>
        </w:rPr>
        <w:t>Lay Witnesses, Expert Witnesses, and the Admissibility of Testimony</w:t>
      </w:r>
    </w:p>
    <w:p w14:paraId="25945099" w14:textId="77777777" w:rsidR="00BB2633" w:rsidRPr="00D21DEB" w:rsidRDefault="00BB2633" w:rsidP="00403761">
      <w:pPr>
        <w:pStyle w:val="Title"/>
        <w:jc w:val="both"/>
        <w:rPr>
          <w:b w:val="0"/>
          <w:sz w:val="24"/>
          <w:szCs w:val="24"/>
          <w:u w:val="none"/>
        </w:rPr>
      </w:pPr>
    </w:p>
    <w:p w14:paraId="45E4B7A7" w14:textId="79C46A88" w:rsidR="00BB2633" w:rsidRPr="00D21DEB" w:rsidRDefault="00BB2633" w:rsidP="00403761">
      <w:pPr>
        <w:pStyle w:val="Title"/>
        <w:jc w:val="both"/>
        <w:rPr>
          <w:b w:val="0"/>
          <w:sz w:val="24"/>
          <w:szCs w:val="24"/>
          <w:u w:val="none"/>
        </w:rPr>
      </w:pPr>
      <w:r w:rsidRPr="00D21DEB">
        <w:rPr>
          <w:b w:val="0"/>
          <w:sz w:val="24"/>
          <w:szCs w:val="24"/>
          <w:u w:val="none"/>
        </w:rPr>
        <w:t xml:space="preserve">Learning Objectives:  </w:t>
      </w:r>
      <w:r w:rsidR="005F6719">
        <w:rPr>
          <w:b w:val="0"/>
          <w:sz w:val="24"/>
          <w:szCs w:val="24"/>
          <w:u w:val="none"/>
        </w:rPr>
        <w:t>Learn the d</w:t>
      </w:r>
      <w:r w:rsidRPr="00D21DEB">
        <w:rPr>
          <w:b w:val="0"/>
          <w:sz w:val="24"/>
          <w:szCs w:val="24"/>
          <w:u w:val="none"/>
        </w:rPr>
        <w:t xml:space="preserve">ifference between lay opinion and an expert’s opinion.  </w:t>
      </w:r>
      <w:r w:rsidR="005F6719">
        <w:rPr>
          <w:b w:val="0"/>
          <w:sz w:val="24"/>
          <w:szCs w:val="24"/>
          <w:u w:val="none"/>
        </w:rPr>
        <w:t>L</w:t>
      </w:r>
      <w:r w:rsidRPr="00D21DEB">
        <w:rPr>
          <w:b w:val="0"/>
          <w:sz w:val="24"/>
          <w:szCs w:val="24"/>
          <w:u w:val="none"/>
        </w:rPr>
        <w:t xml:space="preserve">earn the </w:t>
      </w:r>
      <w:r w:rsidR="005F6719">
        <w:rPr>
          <w:b w:val="0"/>
          <w:sz w:val="24"/>
          <w:szCs w:val="24"/>
          <w:u w:val="none"/>
        </w:rPr>
        <w:t>boundaries</w:t>
      </w:r>
      <w:r w:rsidRPr="00D21DEB">
        <w:rPr>
          <w:b w:val="0"/>
          <w:sz w:val="24"/>
          <w:szCs w:val="24"/>
          <w:u w:val="none"/>
        </w:rPr>
        <w:t xml:space="preserve"> of permissible expert testimony.</w:t>
      </w:r>
      <w:r w:rsidR="00B86D42" w:rsidRPr="00D21DEB">
        <w:rPr>
          <w:b w:val="0"/>
          <w:sz w:val="24"/>
          <w:szCs w:val="24"/>
          <w:u w:val="none"/>
        </w:rPr>
        <w:t xml:space="preserve"> </w:t>
      </w:r>
    </w:p>
    <w:p w14:paraId="726652BD" w14:textId="77777777" w:rsidR="00BB2633" w:rsidRPr="00D21DEB" w:rsidRDefault="00BB2633" w:rsidP="00403761">
      <w:pPr>
        <w:pStyle w:val="Title"/>
        <w:jc w:val="both"/>
        <w:rPr>
          <w:b w:val="0"/>
          <w:sz w:val="24"/>
          <w:szCs w:val="24"/>
          <w:u w:val="none"/>
        </w:rPr>
      </w:pPr>
    </w:p>
    <w:p w14:paraId="5A810B07" w14:textId="17CA4F5A" w:rsidR="00BB2633" w:rsidRPr="00D21DEB" w:rsidRDefault="001808A1" w:rsidP="001808A1">
      <w:pPr>
        <w:pStyle w:val="Title"/>
        <w:ind w:left="720"/>
        <w:jc w:val="both"/>
        <w:rPr>
          <w:b w:val="0"/>
          <w:sz w:val="24"/>
          <w:szCs w:val="24"/>
          <w:u w:val="none"/>
        </w:rPr>
      </w:pPr>
      <w:r w:rsidRPr="00D21DEB">
        <w:rPr>
          <w:b w:val="0"/>
          <w:sz w:val="24"/>
          <w:szCs w:val="24"/>
          <w:u w:val="none"/>
        </w:rPr>
        <w:t xml:space="preserve">Preparation </w:t>
      </w:r>
      <w:r w:rsidR="00BB2633" w:rsidRPr="00D21DEB">
        <w:rPr>
          <w:b w:val="0"/>
          <w:sz w:val="24"/>
          <w:szCs w:val="24"/>
          <w:u w:val="none"/>
        </w:rPr>
        <w:t>Assignment: Lubet &amp; Boals</w:t>
      </w:r>
      <w:r w:rsidR="008C03D9">
        <w:rPr>
          <w:b w:val="0"/>
          <w:sz w:val="24"/>
          <w:szCs w:val="24"/>
          <w:u w:val="none"/>
        </w:rPr>
        <w:t xml:space="preserve">, pp. </w:t>
      </w:r>
      <w:r w:rsidR="00BB2633" w:rsidRPr="00D21DEB">
        <w:rPr>
          <w:b w:val="0"/>
          <w:sz w:val="24"/>
          <w:szCs w:val="24"/>
          <w:u w:val="none"/>
        </w:rPr>
        <w:t>1-</w:t>
      </w:r>
      <w:r w:rsidR="003D391E" w:rsidRPr="00D21DEB">
        <w:rPr>
          <w:b w:val="0"/>
          <w:sz w:val="24"/>
          <w:szCs w:val="24"/>
          <w:u w:val="none"/>
        </w:rPr>
        <w:t>8</w:t>
      </w:r>
      <w:r w:rsidR="006F0FC1" w:rsidRPr="00D21DEB">
        <w:rPr>
          <w:b w:val="0"/>
          <w:sz w:val="24"/>
          <w:szCs w:val="24"/>
          <w:u w:val="none"/>
        </w:rPr>
        <w:t>; 163-84</w:t>
      </w:r>
    </w:p>
    <w:p w14:paraId="2390FAD0" w14:textId="649A0551" w:rsidR="00BB2633" w:rsidRPr="00D21DEB" w:rsidRDefault="00BB2633" w:rsidP="001808A1">
      <w:pPr>
        <w:pStyle w:val="Title"/>
        <w:ind w:left="720"/>
        <w:jc w:val="both"/>
        <w:rPr>
          <w:b w:val="0"/>
          <w:sz w:val="24"/>
          <w:szCs w:val="24"/>
          <w:u w:val="none"/>
        </w:rPr>
      </w:pPr>
      <w:r w:rsidRPr="00D21DEB">
        <w:rPr>
          <w:b w:val="0"/>
          <w:i/>
          <w:iCs/>
          <w:sz w:val="24"/>
          <w:szCs w:val="24"/>
          <w:u w:val="none"/>
        </w:rPr>
        <w:t>Frye v. U.S.</w:t>
      </w:r>
      <w:r w:rsidR="003D391E" w:rsidRPr="00D21DEB">
        <w:rPr>
          <w:b w:val="0"/>
          <w:sz w:val="24"/>
          <w:szCs w:val="24"/>
          <w:u w:val="none"/>
        </w:rPr>
        <w:t>,</w:t>
      </w:r>
      <w:r w:rsidRPr="00D21DEB">
        <w:rPr>
          <w:b w:val="0"/>
          <w:sz w:val="24"/>
          <w:szCs w:val="24"/>
          <w:u w:val="none"/>
        </w:rPr>
        <w:t xml:space="preserve"> 293 F.1013 DC (1923)</w:t>
      </w:r>
    </w:p>
    <w:p w14:paraId="0EB0F738" w14:textId="6A4CA1C9" w:rsidR="00FC77A3" w:rsidRPr="00D21DEB" w:rsidRDefault="00FC77A3" w:rsidP="00FC77A3">
      <w:pPr>
        <w:pStyle w:val="Title"/>
        <w:ind w:left="720"/>
        <w:jc w:val="both"/>
        <w:rPr>
          <w:b w:val="0"/>
          <w:sz w:val="24"/>
          <w:szCs w:val="24"/>
          <w:u w:val="none"/>
        </w:rPr>
      </w:pPr>
      <w:r w:rsidRPr="00D21DEB">
        <w:rPr>
          <w:b w:val="0"/>
          <w:i/>
          <w:iCs/>
          <w:sz w:val="24"/>
          <w:szCs w:val="24"/>
          <w:u w:val="none"/>
        </w:rPr>
        <w:t>Donaldson v. Central Illinois Public Service Co.</w:t>
      </w:r>
      <w:r w:rsidRPr="00D21DEB">
        <w:rPr>
          <w:b w:val="0"/>
          <w:sz w:val="24"/>
          <w:szCs w:val="24"/>
          <w:u w:val="none"/>
        </w:rPr>
        <w:t>, 199 Ill.2d 63 (2002)</w:t>
      </w:r>
    </w:p>
    <w:p w14:paraId="0A2306C0" w14:textId="77777777" w:rsidR="00782DDC" w:rsidRPr="00782DDC" w:rsidRDefault="00782DDC" w:rsidP="00782DDC">
      <w:pPr>
        <w:pStyle w:val="Title"/>
        <w:ind w:left="720"/>
        <w:jc w:val="both"/>
        <w:rPr>
          <w:b w:val="0"/>
          <w:sz w:val="24"/>
          <w:szCs w:val="24"/>
          <w:highlight w:val="yellow"/>
          <w:u w:val="none"/>
        </w:rPr>
      </w:pPr>
      <w:r w:rsidRPr="00782DDC">
        <w:rPr>
          <w:b w:val="0"/>
          <w:i/>
          <w:iCs/>
          <w:sz w:val="24"/>
          <w:szCs w:val="24"/>
          <w:u w:val="none"/>
        </w:rPr>
        <w:t>People v. Pingelton</w:t>
      </w:r>
      <w:r w:rsidRPr="00782DDC">
        <w:rPr>
          <w:b w:val="0"/>
          <w:sz w:val="24"/>
          <w:szCs w:val="24"/>
          <w:u w:val="none"/>
        </w:rPr>
        <w:t>, 2021 IL App (4th) 180751</w:t>
      </w:r>
    </w:p>
    <w:p w14:paraId="54B641D3" w14:textId="77777777" w:rsidR="007B3F0C" w:rsidRDefault="007B3F0C" w:rsidP="001808A1">
      <w:pPr>
        <w:pStyle w:val="Title"/>
        <w:ind w:left="720"/>
        <w:jc w:val="both"/>
        <w:rPr>
          <w:b w:val="0"/>
          <w:sz w:val="24"/>
          <w:szCs w:val="24"/>
          <w:u w:val="none"/>
        </w:rPr>
      </w:pPr>
      <w:r>
        <w:rPr>
          <w:b w:val="0"/>
          <w:sz w:val="24"/>
          <w:szCs w:val="24"/>
          <w:u w:val="none"/>
        </w:rPr>
        <w:t>Illinois R. Evid. 701 and 702</w:t>
      </w:r>
    </w:p>
    <w:p w14:paraId="0BF2CD4A" w14:textId="6F0814D1" w:rsidR="00BB2633" w:rsidRPr="00D21DEB" w:rsidRDefault="00BB2633" w:rsidP="001808A1">
      <w:pPr>
        <w:pStyle w:val="Title"/>
        <w:ind w:left="720"/>
        <w:jc w:val="both"/>
        <w:rPr>
          <w:b w:val="0"/>
          <w:sz w:val="24"/>
          <w:szCs w:val="24"/>
          <w:u w:val="none"/>
        </w:rPr>
      </w:pPr>
      <w:r w:rsidRPr="00D21DEB">
        <w:rPr>
          <w:b w:val="0"/>
          <w:i/>
          <w:iCs/>
          <w:sz w:val="24"/>
          <w:szCs w:val="24"/>
          <w:u w:val="none"/>
        </w:rPr>
        <w:t>Daubert v. Merrell Dow Pharmaceuticals</w:t>
      </w:r>
      <w:r w:rsidRPr="00D21DEB">
        <w:rPr>
          <w:b w:val="0"/>
          <w:sz w:val="24"/>
          <w:szCs w:val="24"/>
          <w:u w:val="none"/>
        </w:rPr>
        <w:t>, 509 U.S. 579 (1993)</w:t>
      </w:r>
    </w:p>
    <w:p w14:paraId="7CBA4D8C" w14:textId="51BDB9FD" w:rsidR="00BB2633" w:rsidRDefault="00BB2633" w:rsidP="001808A1">
      <w:pPr>
        <w:pStyle w:val="Title"/>
        <w:ind w:left="720"/>
        <w:jc w:val="both"/>
        <w:rPr>
          <w:b w:val="0"/>
          <w:sz w:val="24"/>
          <w:szCs w:val="24"/>
          <w:u w:val="none"/>
        </w:rPr>
      </w:pPr>
      <w:r w:rsidRPr="00D21DEB">
        <w:rPr>
          <w:b w:val="0"/>
          <w:i/>
          <w:iCs/>
          <w:sz w:val="24"/>
          <w:szCs w:val="24"/>
          <w:u w:val="none"/>
        </w:rPr>
        <w:t xml:space="preserve">Kumho </w:t>
      </w:r>
      <w:r w:rsidR="003D391E" w:rsidRPr="00D21DEB">
        <w:rPr>
          <w:b w:val="0"/>
          <w:i/>
          <w:iCs/>
          <w:sz w:val="24"/>
          <w:szCs w:val="24"/>
          <w:u w:val="none"/>
        </w:rPr>
        <w:t>T</w:t>
      </w:r>
      <w:r w:rsidRPr="00D21DEB">
        <w:rPr>
          <w:b w:val="0"/>
          <w:i/>
          <w:iCs/>
          <w:sz w:val="24"/>
          <w:szCs w:val="24"/>
          <w:u w:val="none"/>
        </w:rPr>
        <w:t xml:space="preserve">ire </w:t>
      </w:r>
      <w:r w:rsidR="003D391E" w:rsidRPr="00D21DEB">
        <w:rPr>
          <w:b w:val="0"/>
          <w:i/>
          <w:iCs/>
          <w:sz w:val="24"/>
          <w:szCs w:val="24"/>
          <w:u w:val="none"/>
        </w:rPr>
        <w:t>C</w:t>
      </w:r>
      <w:r w:rsidRPr="00D21DEB">
        <w:rPr>
          <w:b w:val="0"/>
          <w:i/>
          <w:iCs/>
          <w:sz w:val="24"/>
          <w:szCs w:val="24"/>
          <w:u w:val="none"/>
        </w:rPr>
        <w:t xml:space="preserve">o., ltd. Et al. </w:t>
      </w:r>
      <w:r w:rsidR="003D391E" w:rsidRPr="00D21DEB">
        <w:rPr>
          <w:b w:val="0"/>
          <w:i/>
          <w:iCs/>
          <w:sz w:val="24"/>
          <w:szCs w:val="24"/>
          <w:u w:val="none"/>
        </w:rPr>
        <w:t>v</w:t>
      </w:r>
      <w:r w:rsidRPr="00D21DEB">
        <w:rPr>
          <w:b w:val="0"/>
          <w:i/>
          <w:iCs/>
          <w:sz w:val="24"/>
          <w:szCs w:val="24"/>
          <w:u w:val="none"/>
        </w:rPr>
        <w:t>. Carmichael</w:t>
      </w:r>
      <w:r w:rsidR="003D391E" w:rsidRPr="00D21DEB">
        <w:rPr>
          <w:b w:val="0"/>
          <w:sz w:val="24"/>
          <w:szCs w:val="24"/>
          <w:u w:val="none"/>
        </w:rPr>
        <w:t xml:space="preserve">, 526 U.S. </w:t>
      </w:r>
      <w:r w:rsidR="00266410" w:rsidRPr="00D21DEB">
        <w:rPr>
          <w:b w:val="0"/>
          <w:sz w:val="24"/>
          <w:szCs w:val="24"/>
          <w:u w:val="none"/>
        </w:rPr>
        <w:t xml:space="preserve">137 </w:t>
      </w:r>
      <w:r w:rsidRPr="00D21DEB">
        <w:rPr>
          <w:b w:val="0"/>
          <w:sz w:val="24"/>
          <w:szCs w:val="24"/>
          <w:u w:val="none"/>
        </w:rPr>
        <w:t>(1999)</w:t>
      </w:r>
    </w:p>
    <w:p w14:paraId="76950AA7" w14:textId="12801A56" w:rsidR="00F62930" w:rsidRPr="00D21DEB" w:rsidRDefault="00F62930" w:rsidP="00F62930">
      <w:pPr>
        <w:pStyle w:val="Title"/>
        <w:ind w:left="720"/>
        <w:jc w:val="both"/>
        <w:rPr>
          <w:b w:val="0"/>
          <w:sz w:val="24"/>
          <w:szCs w:val="24"/>
          <w:u w:val="none"/>
        </w:rPr>
      </w:pPr>
      <w:r w:rsidRPr="00F62930">
        <w:rPr>
          <w:b w:val="0"/>
          <w:i/>
          <w:iCs/>
          <w:sz w:val="24"/>
          <w:szCs w:val="24"/>
          <w:u w:val="none"/>
        </w:rPr>
        <w:t>United States v. Tingle</w:t>
      </w:r>
      <w:r w:rsidRPr="00F62930">
        <w:rPr>
          <w:b w:val="0"/>
          <w:sz w:val="24"/>
          <w:szCs w:val="24"/>
          <w:u w:val="none"/>
        </w:rPr>
        <w:t>, 880 F.3d 850 (7th Cir. 2018)</w:t>
      </w:r>
    </w:p>
    <w:p w14:paraId="5FD4C7B7" w14:textId="108BB64A" w:rsidR="00BB2633" w:rsidRDefault="00C12610" w:rsidP="00E072EE">
      <w:pPr>
        <w:pStyle w:val="Title"/>
        <w:ind w:left="720"/>
        <w:jc w:val="both"/>
        <w:rPr>
          <w:b w:val="0"/>
          <w:sz w:val="24"/>
          <w:szCs w:val="24"/>
          <w:u w:val="none"/>
        </w:rPr>
      </w:pPr>
      <w:r>
        <w:rPr>
          <w:b w:val="0"/>
          <w:sz w:val="24"/>
          <w:szCs w:val="24"/>
          <w:u w:val="none"/>
        </w:rPr>
        <w:t xml:space="preserve">Fed R. Evid. </w:t>
      </w:r>
      <w:r w:rsidR="00BB2633" w:rsidRPr="00D21DEB">
        <w:rPr>
          <w:b w:val="0"/>
          <w:sz w:val="24"/>
          <w:szCs w:val="24"/>
          <w:u w:val="none"/>
        </w:rPr>
        <w:t>701 and 702</w:t>
      </w:r>
    </w:p>
    <w:p w14:paraId="4AEF2EBF" w14:textId="02B16BB3" w:rsidR="00782DDC" w:rsidRPr="00D21DEB" w:rsidRDefault="00782DDC" w:rsidP="00E072EE">
      <w:pPr>
        <w:pStyle w:val="Title"/>
        <w:ind w:left="720"/>
        <w:jc w:val="both"/>
        <w:rPr>
          <w:b w:val="0"/>
          <w:sz w:val="24"/>
          <w:szCs w:val="24"/>
          <w:u w:val="none"/>
        </w:rPr>
      </w:pPr>
    </w:p>
    <w:p w14:paraId="4C5EF3C2" w14:textId="621867F0" w:rsidR="00BB2633" w:rsidRPr="00D21DEB" w:rsidRDefault="00BB2633" w:rsidP="001808A1">
      <w:pPr>
        <w:pStyle w:val="Title"/>
        <w:ind w:left="720"/>
        <w:jc w:val="both"/>
        <w:rPr>
          <w:b w:val="0"/>
          <w:sz w:val="24"/>
          <w:szCs w:val="24"/>
          <w:u w:val="none"/>
        </w:rPr>
      </w:pPr>
      <w:r w:rsidRPr="00D21DEB">
        <w:rPr>
          <w:b w:val="0"/>
          <w:sz w:val="24"/>
          <w:szCs w:val="24"/>
          <w:u w:val="none"/>
        </w:rPr>
        <w:t xml:space="preserve">Class:  </w:t>
      </w:r>
      <w:r w:rsidR="005F6719">
        <w:rPr>
          <w:b w:val="0"/>
          <w:sz w:val="24"/>
          <w:szCs w:val="24"/>
          <w:u w:val="none"/>
        </w:rPr>
        <w:t xml:space="preserve">Discussion on </w:t>
      </w:r>
      <w:r w:rsidRPr="00D21DEB">
        <w:rPr>
          <w:b w:val="0"/>
          <w:sz w:val="24"/>
          <w:szCs w:val="24"/>
          <w:u w:val="none"/>
        </w:rPr>
        <w:t>admissibility of experts</w:t>
      </w:r>
      <w:r w:rsidR="005F6719" w:rsidRPr="005F6719">
        <w:rPr>
          <w:b w:val="0"/>
          <w:i/>
          <w:iCs/>
          <w:sz w:val="24"/>
          <w:szCs w:val="24"/>
          <w:u w:val="none"/>
        </w:rPr>
        <w:t xml:space="preserve"> </w:t>
      </w:r>
      <w:r w:rsidR="005F6719">
        <w:rPr>
          <w:b w:val="0"/>
          <w:sz w:val="24"/>
          <w:szCs w:val="24"/>
          <w:u w:val="none"/>
        </w:rPr>
        <w:t xml:space="preserve">under </w:t>
      </w:r>
      <w:r w:rsidR="005F6719" w:rsidRPr="005B581C">
        <w:rPr>
          <w:b w:val="0"/>
          <w:i/>
          <w:iCs/>
          <w:sz w:val="24"/>
          <w:szCs w:val="24"/>
          <w:u w:val="none"/>
        </w:rPr>
        <w:t>Frye</w:t>
      </w:r>
      <w:r w:rsidR="005F6719" w:rsidRPr="00D21DEB">
        <w:rPr>
          <w:b w:val="0"/>
          <w:sz w:val="24"/>
          <w:szCs w:val="24"/>
          <w:u w:val="none"/>
        </w:rPr>
        <w:t xml:space="preserve"> and </w:t>
      </w:r>
      <w:r w:rsidR="005F6719" w:rsidRPr="005B581C">
        <w:rPr>
          <w:b w:val="0"/>
          <w:i/>
          <w:iCs/>
          <w:sz w:val="24"/>
          <w:szCs w:val="24"/>
          <w:u w:val="none"/>
        </w:rPr>
        <w:t>Daubert</w:t>
      </w:r>
      <w:r w:rsidR="005F6719">
        <w:rPr>
          <w:b w:val="0"/>
          <w:sz w:val="24"/>
          <w:szCs w:val="24"/>
          <w:u w:val="none"/>
        </w:rPr>
        <w:t xml:space="preserve"> standards</w:t>
      </w:r>
      <w:r w:rsidR="005B581C">
        <w:rPr>
          <w:b w:val="0"/>
          <w:sz w:val="24"/>
          <w:szCs w:val="24"/>
          <w:u w:val="none"/>
        </w:rPr>
        <w:t>;</w:t>
      </w:r>
      <w:r w:rsidRPr="00D21DEB">
        <w:rPr>
          <w:b w:val="0"/>
          <w:sz w:val="24"/>
          <w:szCs w:val="24"/>
          <w:u w:val="none"/>
        </w:rPr>
        <w:t xml:space="preserve"> expert v. lay </w:t>
      </w:r>
      <w:r w:rsidR="00266410" w:rsidRPr="00D21DEB">
        <w:rPr>
          <w:b w:val="0"/>
          <w:sz w:val="24"/>
          <w:szCs w:val="24"/>
          <w:u w:val="none"/>
        </w:rPr>
        <w:t xml:space="preserve">opinion; </w:t>
      </w:r>
      <w:r w:rsidR="005F6719">
        <w:rPr>
          <w:b w:val="0"/>
          <w:sz w:val="24"/>
          <w:szCs w:val="24"/>
          <w:u w:val="none"/>
        </w:rPr>
        <w:t>federal and state rules</w:t>
      </w:r>
      <w:r w:rsidR="005B581C">
        <w:rPr>
          <w:b w:val="0"/>
          <w:sz w:val="24"/>
          <w:szCs w:val="24"/>
          <w:u w:val="none"/>
        </w:rPr>
        <w:t xml:space="preserve"> on </w:t>
      </w:r>
      <w:r w:rsidR="005F6719">
        <w:rPr>
          <w:b w:val="0"/>
          <w:sz w:val="24"/>
          <w:szCs w:val="24"/>
          <w:u w:val="none"/>
        </w:rPr>
        <w:t>e</w:t>
      </w:r>
      <w:r w:rsidR="005B581C">
        <w:rPr>
          <w:b w:val="0"/>
          <w:sz w:val="24"/>
          <w:szCs w:val="24"/>
          <w:u w:val="none"/>
        </w:rPr>
        <w:t>xpert witnesses</w:t>
      </w:r>
      <w:r w:rsidR="005F6719">
        <w:rPr>
          <w:b w:val="0"/>
          <w:sz w:val="24"/>
          <w:szCs w:val="24"/>
          <w:u w:val="none"/>
        </w:rPr>
        <w:t>.</w:t>
      </w:r>
    </w:p>
    <w:p w14:paraId="71BA272D" w14:textId="77777777" w:rsidR="00BB2633" w:rsidRPr="00D21DEB" w:rsidRDefault="00BB2633" w:rsidP="00403761">
      <w:pPr>
        <w:pStyle w:val="Title"/>
        <w:jc w:val="both"/>
        <w:rPr>
          <w:b w:val="0"/>
          <w:sz w:val="24"/>
          <w:szCs w:val="24"/>
          <w:u w:val="none"/>
        </w:rPr>
      </w:pPr>
    </w:p>
    <w:p w14:paraId="0D7DD10D" w14:textId="1C63A35F" w:rsidR="002E5743" w:rsidRPr="00D21DEB" w:rsidRDefault="00BB2633" w:rsidP="00403761">
      <w:pPr>
        <w:pStyle w:val="Title"/>
        <w:jc w:val="both"/>
        <w:rPr>
          <w:sz w:val="24"/>
          <w:szCs w:val="24"/>
          <w:u w:val="none"/>
        </w:rPr>
      </w:pPr>
      <w:r w:rsidRPr="00D21DEB">
        <w:rPr>
          <w:sz w:val="24"/>
          <w:szCs w:val="24"/>
          <w:u w:val="none"/>
        </w:rPr>
        <w:t xml:space="preserve">Lesson 2: </w:t>
      </w:r>
      <w:r w:rsidR="002E5743" w:rsidRPr="00D21DEB">
        <w:rPr>
          <w:sz w:val="24"/>
          <w:szCs w:val="24"/>
          <w:u w:val="none"/>
        </w:rPr>
        <w:t>(1/</w:t>
      </w:r>
      <w:r w:rsidR="0038047C" w:rsidRPr="00D21DEB">
        <w:rPr>
          <w:sz w:val="24"/>
          <w:szCs w:val="24"/>
          <w:u w:val="none"/>
        </w:rPr>
        <w:t>19</w:t>
      </w:r>
      <w:r w:rsidR="002E5743" w:rsidRPr="00D21DEB">
        <w:rPr>
          <w:sz w:val="24"/>
          <w:szCs w:val="24"/>
          <w:u w:val="none"/>
        </w:rPr>
        <w:t>/2</w:t>
      </w:r>
      <w:r w:rsidR="00C14CD7" w:rsidRPr="00D21DEB">
        <w:rPr>
          <w:sz w:val="24"/>
          <w:szCs w:val="24"/>
          <w:u w:val="none"/>
        </w:rPr>
        <w:t>2</w:t>
      </w:r>
      <w:r w:rsidR="002E5743" w:rsidRPr="00D21DEB">
        <w:rPr>
          <w:sz w:val="24"/>
          <w:szCs w:val="24"/>
          <w:u w:val="none"/>
        </w:rPr>
        <w:t xml:space="preserve">) </w:t>
      </w:r>
    </w:p>
    <w:p w14:paraId="2EC9A22F" w14:textId="490D02DC" w:rsidR="00BB2633" w:rsidRPr="00D21DEB" w:rsidRDefault="005F6719" w:rsidP="00403761">
      <w:pPr>
        <w:pStyle w:val="Title"/>
        <w:jc w:val="both"/>
        <w:rPr>
          <w:sz w:val="24"/>
          <w:szCs w:val="24"/>
          <w:u w:val="none"/>
        </w:rPr>
      </w:pPr>
      <w:r>
        <w:rPr>
          <w:sz w:val="24"/>
          <w:szCs w:val="24"/>
          <w:u w:val="none"/>
        </w:rPr>
        <w:t>When to Get an Expert</w:t>
      </w:r>
    </w:p>
    <w:p w14:paraId="085FC356" w14:textId="77777777" w:rsidR="00BB2633" w:rsidRPr="00D21DEB" w:rsidRDefault="00BB2633" w:rsidP="00403761">
      <w:pPr>
        <w:pStyle w:val="Title"/>
        <w:jc w:val="both"/>
        <w:rPr>
          <w:b w:val="0"/>
          <w:sz w:val="24"/>
          <w:szCs w:val="24"/>
          <w:u w:val="none"/>
        </w:rPr>
      </w:pPr>
    </w:p>
    <w:p w14:paraId="5CD5810C" w14:textId="5524D0D0" w:rsidR="00BB2633" w:rsidRPr="00D21DEB" w:rsidRDefault="00BB2633" w:rsidP="00403761">
      <w:pPr>
        <w:pStyle w:val="Title"/>
        <w:jc w:val="both"/>
        <w:rPr>
          <w:b w:val="0"/>
          <w:sz w:val="24"/>
          <w:szCs w:val="24"/>
          <w:u w:val="none"/>
        </w:rPr>
      </w:pPr>
      <w:r w:rsidRPr="00D21DEB">
        <w:rPr>
          <w:b w:val="0"/>
          <w:sz w:val="24"/>
          <w:szCs w:val="24"/>
          <w:u w:val="none"/>
        </w:rPr>
        <w:t xml:space="preserve">Learning Objectives: </w:t>
      </w:r>
      <w:r w:rsidR="005F6719">
        <w:rPr>
          <w:b w:val="0"/>
          <w:sz w:val="24"/>
          <w:szCs w:val="24"/>
          <w:u w:val="none"/>
        </w:rPr>
        <w:t>L</w:t>
      </w:r>
      <w:r w:rsidRPr="00D21DEB">
        <w:rPr>
          <w:b w:val="0"/>
          <w:sz w:val="24"/>
          <w:szCs w:val="24"/>
          <w:u w:val="none"/>
        </w:rPr>
        <w:t xml:space="preserve">earn how to </w:t>
      </w:r>
      <w:r w:rsidR="00A3336B" w:rsidRPr="00D21DEB">
        <w:rPr>
          <w:b w:val="0"/>
          <w:sz w:val="24"/>
          <w:szCs w:val="24"/>
          <w:u w:val="none"/>
        </w:rPr>
        <w:t>recognize</w:t>
      </w:r>
      <w:r w:rsidRPr="00D21DEB">
        <w:rPr>
          <w:b w:val="0"/>
          <w:sz w:val="24"/>
          <w:szCs w:val="24"/>
          <w:u w:val="none"/>
        </w:rPr>
        <w:t xml:space="preserve"> when </w:t>
      </w:r>
      <w:r w:rsidR="009304AA">
        <w:rPr>
          <w:b w:val="0"/>
          <w:sz w:val="24"/>
          <w:szCs w:val="24"/>
          <w:u w:val="none"/>
        </w:rPr>
        <w:t>to retain an expert</w:t>
      </w:r>
      <w:r w:rsidRPr="00D21DEB">
        <w:rPr>
          <w:b w:val="0"/>
          <w:sz w:val="24"/>
          <w:szCs w:val="24"/>
          <w:u w:val="none"/>
        </w:rPr>
        <w:t xml:space="preserve">, the expert’s role in the </w:t>
      </w:r>
      <w:r w:rsidR="00A3336B" w:rsidRPr="00D21DEB">
        <w:rPr>
          <w:b w:val="0"/>
          <w:sz w:val="24"/>
          <w:szCs w:val="24"/>
          <w:u w:val="none"/>
        </w:rPr>
        <w:t xml:space="preserve">stages of litigation, </w:t>
      </w:r>
      <w:r w:rsidRPr="00D21DEB">
        <w:rPr>
          <w:b w:val="0"/>
          <w:sz w:val="24"/>
          <w:szCs w:val="24"/>
          <w:u w:val="none"/>
        </w:rPr>
        <w:t>how to find an expert, what information to provide an expert, the role of an attorney in preparing the expert’s opinion and how to respond to an opposing expert’s report.</w:t>
      </w:r>
    </w:p>
    <w:p w14:paraId="05C49C27" w14:textId="77777777" w:rsidR="00BB2633" w:rsidRPr="00D21DEB" w:rsidRDefault="00BB2633" w:rsidP="00403761">
      <w:pPr>
        <w:pStyle w:val="Title"/>
        <w:jc w:val="both"/>
        <w:rPr>
          <w:b w:val="0"/>
          <w:sz w:val="24"/>
          <w:szCs w:val="24"/>
          <w:u w:val="none"/>
        </w:rPr>
      </w:pPr>
    </w:p>
    <w:p w14:paraId="62A74222" w14:textId="707D0E39" w:rsidR="00BB2633" w:rsidRPr="00D21DEB" w:rsidRDefault="001808A1" w:rsidP="001808A1">
      <w:pPr>
        <w:pStyle w:val="Title"/>
        <w:ind w:left="720"/>
        <w:jc w:val="both"/>
        <w:rPr>
          <w:b w:val="0"/>
          <w:sz w:val="24"/>
          <w:szCs w:val="24"/>
          <w:u w:val="none"/>
        </w:rPr>
      </w:pPr>
      <w:r w:rsidRPr="00D21DEB">
        <w:rPr>
          <w:b w:val="0"/>
          <w:sz w:val="24"/>
          <w:szCs w:val="24"/>
          <w:u w:val="none"/>
        </w:rPr>
        <w:t xml:space="preserve">Preparation </w:t>
      </w:r>
      <w:r w:rsidR="00BB2633" w:rsidRPr="00D21DEB">
        <w:rPr>
          <w:b w:val="0"/>
          <w:sz w:val="24"/>
          <w:szCs w:val="24"/>
          <w:u w:val="none"/>
        </w:rPr>
        <w:t>Assignment: Lubet &amp; Boals</w:t>
      </w:r>
      <w:r w:rsidR="008C03D9">
        <w:rPr>
          <w:b w:val="0"/>
          <w:sz w:val="24"/>
          <w:szCs w:val="24"/>
          <w:u w:val="none"/>
        </w:rPr>
        <w:t xml:space="preserve">, </w:t>
      </w:r>
      <w:r w:rsidR="00BB2633" w:rsidRPr="00D21DEB">
        <w:rPr>
          <w:b w:val="0"/>
          <w:sz w:val="24"/>
          <w:szCs w:val="24"/>
          <w:u w:val="none"/>
        </w:rPr>
        <w:t>pp</w:t>
      </w:r>
      <w:r w:rsidR="008C03D9">
        <w:rPr>
          <w:b w:val="0"/>
          <w:sz w:val="24"/>
          <w:szCs w:val="24"/>
          <w:u w:val="none"/>
        </w:rPr>
        <w:t>.</w:t>
      </w:r>
      <w:r w:rsidR="00BB2633" w:rsidRPr="00D21DEB">
        <w:rPr>
          <w:b w:val="0"/>
          <w:sz w:val="24"/>
          <w:szCs w:val="24"/>
          <w:u w:val="none"/>
        </w:rPr>
        <w:t xml:space="preserve"> </w:t>
      </w:r>
      <w:r w:rsidR="00266410" w:rsidRPr="00D21DEB">
        <w:rPr>
          <w:b w:val="0"/>
          <w:sz w:val="24"/>
          <w:szCs w:val="24"/>
          <w:u w:val="none"/>
        </w:rPr>
        <w:t>9-47</w:t>
      </w:r>
    </w:p>
    <w:p w14:paraId="45A0F482" w14:textId="77777777" w:rsidR="00BB2633" w:rsidRPr="00D21DEB" w:rsidRDefault="00BB2633" w:rsidP="001808A1">
      <w:pPr>
        <w:pStyle w:val="Title"/>
        <w:ind w:left="720"/>
        <w:jc w:val="both"/>
        <w:rPr>
          <w:b w:val="0"/>
          <w:sz w:val="24"/>
          <w:szCs w:val="24"/>
          <w:u w:val="none"/>
        </w:rPr>
      </w:pPr>
    </w:p>
    <w:p w14:paraId="4AD0F71E" w14:textId="0B5AF065" w:rsidR="00BB2633" w:rsidRPr="00D21DEB" w:rsidRDefault="00BB2633" w:rsidP="001808A1">
      <w:pPr>
        <w:pStyle w:val="Title"/>
        <w:ind w:left="720"/>
        <w:jc w:val="both"/>
        <w:rPr>
          <w:b w:val="0"/>
          <w:sz w:val="24"/>
          <w:szCs w:val="24"/>
          <w:u w:val="none"/>
        </w:rPr>
      </w:pPr>
      <w:r w:rsidRPr="00D21DEB">
        <w:rPr>
          <w:b w:val="0"/>
          <w:sz w:val="24"/>
          <w:szCs w:val="24"/>
          <w:u w:val="none"/>
        </w:rPr>
        <w:t xml:space="preserve">Class: </w:t>
      </w:r>
      <w:r w:rsidR="006922CE">
        <w:rPr>
          <w:b w:val="0"/>
          <w:sz w:val="24"/>
          <w:szCs w:val="24"/>
          <w:u w:val="none"/>
        </w:rPr>
        <w:t>H</w:t>
      </w:r>
      <w:r w:rsidRPr="00D21DEB">
        <w:rPr>
          <w:b w:val="0"/>
          <w:sz w:val="24"/>
          <w:szCs w:val="24"/>
          <w:u w:val="none"/>
        </w:rPr>
        <w:t>ow do you know when you need an expert? What is the                             expert’s role in the case</w:t>
      </w:r>
      <w:r w:rsidR="006922CE">
        <w:rPr>
          <w:b w:val="0"/>
          <w:sz w:val="24"/>
          <w:szCs w:val="24"/>
          <w:u w:val="none"/>
        </w:rPr>
        <w:t xml:space="preserve"> at each phase</w:t>
      </w:r>
      <w:r w:rsidRPr="00D21DEB">
        <w:rPr>
          <w:b w:val="0"/>
          <w:sz w:val="24"/>
          <w:szCs w:val="24"/>
          <w:u w:val="none"/>
        </w:rPr>
        <w:t xml:space="preserve">?  How do you </w:t>
      </w:r>
      <w:r w:rsidR="006922CE">
        <w:rPr>
          <w:b w:val="0"/>
          <w:sz w:val="24"/>
          <w:szCs w:val="24"/>
          <w:u w:val="none"/>
        </w:rPr>
        <w:t>hire</w:t>
      </w:r>
      <w:r w:rsidRPr="00D21DEB">
        <w:rPr>
          <w:b w:val="0"/>
          <w:sz w:val="24"/>
          <w:szCs w:val="24"/>
          <w:u w:val="none"/>
        </w:rPr>
        <w:t xml:space="preserve"> an expert?  What information do you provide an expert? What is the role of an attorney in </w:t>
      </w:r>
      <w:r w:rsidR="006922CE">
        <w:rPr>
          <w:b w:val="0"/>
          <w:sz w:val="24"/>
          <w:szCs w:val="24"/>
          <w:u w:val="none"/>
        </w:rPr>
        <w:t>forming</w:t>
      </w:r>
      <w:r w:rsidRPr="00D21DEB">
        <w:rPr>
          <w:b w:val="0"/>
          <w:sz w:val="24"/>
          <w:szCs w:val="24"/>
          <w:u w:val="none"/>
        </w:rPr>
        <w:t xml:space="preserve"> the expert’s opinion? How </w:t>
      </w:r>
      <w:r w:rsidR="006922CE">
        <w:rPr>
          <w:b w:val="0"/>
          <w:sz w:val="24"/>
          <w:szCs w:val="24"/>
          <w:u w:val="none"/>
        </w:rPr>
        <w:t>does counsel</w:t>
      </w:r>
      <w:r w:rsidRPr="00D21DEB">
        <w:rPr>
          <w:b w:val="0"/>
          <w:sz w:val="24"/>
          <w:szCs w:val="24"/>
          <w:u w:val="none"/>
        </w:rPr>
        <w:t xml:space="preserve"> respond to an opposing expert’s report?</w:t>
      </w:r>
    </w:p>
    <w:p w14:paraId="4DA51636" w14:textId="77777777" w:rsidR="00BB2633" w:rsidRPr="00D21DEB" w:rsidRDefault="00BB2633" w:rsidP="00403761">
      <w:pPr>
        <w:pStyle w:val="Title"/>
        <w:jc w:val="both"/>
        <w:rPr>
          <w:b w:val="0"/>
          <w:sz w:val="24"/>
          <w:szCs w:val="24"/>
          <w:u w:val="none"/>
        </w:rPr>
      </w:pPr>
      <w:r w:rsidRPr="00D21DEB">
        <w:rPr>
          <w:b w:val="0"/>
          <w:sz w:val="24"/>
          <w:szCs w:val="24"/>
          <w:u w:val="none"/>
        </w:rPr>
        <w:t xml:space="preserve">  </w:t>
      </w:r>
    </w:p>
    <w:p w14:paraId="5151E710" w14:textId="36A8CC5B" w:rsidR="002E5743" w:rsidRPr="00D21DEB" w:rsidRDefault="00BB2633" w:rsidP="00403761">
      <w:pPr>
        <w:pStyle w:val="Title"/>
        <w:jc w:val="both"/>
        <w:rPr>
          <w:sz w:val="24"/>
          <w:szCs w:val="24"/>
          <w:u w:val="none"/>
        </w:rPr>
      </w:pPr>
      <w:r w:rsidRPr="00D21DEB">
        <w:rPr>
          <w:sz w:val="24"/>
          <w:szCs w:val="24"/>
          <w:u w:val="none"/>
        </w:rPr>
        <w:t xml:space="preserve">Lesson 3: </w:t>
      </w:r>
      <w:r w:rsidR="002E5743" w:rsidRPr="00D21DEB">
        <w:rPr>
          <w:sz w:val="24"/>
          <w:szCs w:val="24"/>
          <w:u w:val="none"/>
        </w:rPr>
        <w:t>(1/2</w:t>
      </w:r>
      <w:r w:rsidR="0038047C" w:rsidRPr="00D21DEB">
        <w:rPr>
          <w:sz w:val="24"/>
          <w:szCs w:val="24"/>
          <w:u w:val="none"/>
        </w:rPr>
        <w:t>6</w:t>
      </w:r>
      <w:r w:rsidR="002E5743" w:rsidRPr="00D21DEB">
        <w:rPr>
          <w:sz w:val="24"/>
          <w:szCs w:val="24"/>
          <w:u w:val="none"/>
        </w:rPr>
        <w:t>/2</w:t>
      </w:r>
      <w:r w:rsidR="00C14CD7" w:rsidRPr="00D21DEB">
        <w:rPr>
          <w:sz w:val="24"/>
          <w:szCs w:val="24"/>
          <w:u w:val="none"/>
        </w:rPr>
        <w:t>2</w:t>
      </w:r>
      <w:r w:rsidR="002E5743" w:rsidRPr="00D21DEB">
        <w:rPr>
          <w:sz w:val="24"/>
          <w:szCs w:val="24"/>
          <w:u w:val="none"/>
        </w:rPr>
        <w:t>)</w:t>
      </w:r>
    </w:p>
    <w:p w14:paraId="4E1A3BA9" w14:textId="77777777" w:rsidR="00BB2633" w:rsidRPr="00D21DEB" w:rsidRDefault="00BB2633" w:rsidP="00403761">
      <w:pPr>
        <w:pStyle w:val="Title"/>
        <w:jc w:val="both"/>
        <w:rPr>
          <w:sz w:val="24"/>
          <w:szCs w:val="24"/>
          <w:u w:val="none"/>
        </w:rPr>
      </w:pPr>
      <w:r w:rsidRPr="00D21DEB">
        <w:rPr>
          <w:sz w:val="24"/>
          <w:szCs w:val="24"/>
          <w:u w:val="none"/>
        </w:rPr>
        <w:t>Discovery Rules for Experts</w:t>
      </w:r>
    </w:p>
    <w:p w14:paraId="4F6CBA5F" w14:textId="77777777" w:rsidR="001808A1" w:rsidRPr="00D21DEB" w:rsidRDefault="001808A1" w:rsidP="00403761">
      <w:pPr>
        <w:pStyle w:val="Title"/>
        <w:jc w:val="both"/>
        <w:rPr>
          <w:b w:val="0"/>
          <w:sz w:val="24"/>
          <w:szCs w:val="24"/>
          <w:u w:val="none"/>
        </w:rPr>
      </w:pPr>
    </w:p>
    <w:p w14:paraId="5F6F9CFB" w14:textId="79F86C1A" w:rsidR="00BB2633" w:rsidRPr="00D21DEB" w:rsidRDefault="00BB2633" w:rsidP="00403761">
      <w:pPr>
        <w:pStyle w:val="Title"/>
        <w:jc w:val="both"/>
        <w:rPr>
          <w:b w:val="0"/>
          <w:sz w:val="24"/>
          <w:szCs w:val="24"/>
          <w:u w:val="none"/>
        </w:rPr>
      </w:pPr>
      <w:r w:rsidRPr="00D21DEB">
        <w:rPr>
          <w:b w:val="0"/>
          <w:sz w:val="24"/>
          <w:szCs w:val="24"/>
          <w:u w:val="none"/>
        </w:rPr>
        <w:t xml:space="preserve">Learning Objectives: Students will learn the boundaries of expert </w:t>
      </w:r>
      <w:r w:rsidR="009304AA">
        <w:rPr>
          <w:b w:val="0"/>
          <w:sz w:val="24"/>
          <w:szCs w:val="24"/>
          <w:u w:val="none"/>
        </w:rPr>
        <w:t>engagements</w:t>
      </w:r>
      <w:r w:rsidR="001C3698" w:rsidRPr="00D21DEB">
        <w:rPr>
          <w:b w:val="0"/>
          <w:sz w:val="24"/>
          <w:szCs w:val="24"/>
          <w:u w:val="none"/>
        </w:rPr>
        <w:t xml:space="preserve"> and</w:t>
      </w:r>
      <w:r w:rsidRPr="00D21DEB">
        <w:rPr>
          <w:b w:val="0"/>
          <w:sz w:val="24"/>
          <w:szCs w:val="24"/>
          <w:u w:val="none"/>
        </w:rPr>
        <w:t xml:space="preserve"> knowing how to fit the expert’s testimony into your overall trial strategy.</w:t>
      </w:r>
    </w:p>
    <w:p w14:paraId="57E63A2D" w14:textId="77777777" w:rsidR="00BB2633" w:rsidRPr="00D21DEB" w:rsidRDefault="00BB2633" w:rsidP="00403761">
      <w:pPr>
        <w:pStyle w:val="Title"/>
        <w:jc w:val="both"/>
        <w:rPr>
          <w:b w:val="0"/>
          <w:sz w:val="24"/>
          <w:szCs w:val="24"/>
          <w:u w:val="none"/>
        </w:rPr>
      </w:pPr>
    </w:p>
    <w:p w14:paraId="3652A6E4" w14:textId="4163FFB8" w:rsidR="00BB2633" w:rsidRPr="00D21DEB" w:rsidRDefault="001808A1" w:rsidP="001808A1">
      <w:pPr>
        <w:pStyle w:val="Title"/>
        <w:ind w:left="720"/>
        <w:jc w:val="both"/>
        <w:rPr>
          <w:b w:val="0"/>
          <w:sz w:val="24"/>
          <w:szCs w:val="24"/>
          <w:u w:val="none"/>
        </w:rPr>
      </w:pPr>
      <w:r w:rsidRPr="00D21DEB">
        <w:rPr>
          <w:b w:val="0"/>
          <w:sz w:val="24"/>
          <w:szCs w:val="24"/>
          <w:u w:val="none"/>
        </w:rPr>
        <w:t xml:space="preserve">Preparation </w:t>
      </w:r>
      <w:r w:rsidR="00BB2633" w:rsidRPr="00D21DEB">
        <w:rPr>
          <w:b w:val="0"/>
          <w:sz w:val="24"/>
          <w:szCs w:val="24"/>
          <w:u w:val="none"/>
        </w:rPr>
        <w:t>Assignment: Lubet &amp; Boals</w:t>
      </w:r>
      <w:r w:rsidR="00C12610">
        <w:rPr>
          <w:b w:val="0"/>
          <w:sz w:val="24"/>
          <w:szCs w:val="24"/>
          <w:u w:val="none"/>
        </w:rPr>
        <w:t xml:space="preserve">, </w:t>
      </w:r>
      <w:r w:rsidR="00BB2633" w:rsidRPr="00D21DEB">
        <w:rPr>
          <w:b w:val="0"/>
          <w:sz w:val="24"/>
          <w:szCs w:val="24"/>
          <w:u w:val="none"/>
        </w:rPr>
        <w:t>pp</w:t>
      </w:r>
      <w:r w:rsidR="00C12610">
        <w:rPr>
          <w:b w:val="0"/>
          <w:sz w:val="24"/>
          <w:szCs w:val="24"/>
          <w:u w:val="none"/>
        </w:rPr>
        <w:t>.</w:t>
      </w:r>
      <w:r w:rsidR="00BB2633" w:rsidRPr="00D21DEB">
        <w:rPr>
          <w:b w:val="0"/>
          <w:sz w:val="24"/>
          <w:szCs w:val="24"/>
          <w:u w:val="none"/>
        </w:rPr>
        <w:t xml:space="preserve"> 4</w:t>
      </w:r>
      <w:r w:rsidR="00EB3874">
        <w:rPr>
          <w:b w:val="0"/>
          <w:sz w:val="24"/>
          <w:szCs w:val="24"/>
          <w:u w:val="none"/>
        </w:rPr>
        <w:t>9</w:t>
      </w:r>
      <w:r w:rsidR="00BB2633" w:rsidRPr="00D21DEB">
        <w:rPr>
          <w:b w:val="0"/>
          <w:sz w:val="24"/>
          <w:szCs w:val="24"/>
          <w:u w:val="none"/>
        </w:rPr>
        <w:t>-80</w:t>
      </w:r>
    </w:p>
    <w:p w14:paraId="1BD94ACD" w14:textId="77777777" w:rsidR="00BB2633" w:rsidRPr="00D21DEB" w:rsidRDefault="00BB2633" w:rsidP="001808A1">
      <w:pPr>
        <w:pStyle w:val="Title"/>
        <w:ind w:left="720"/>
        <w:jc w:val="both"/>
        <w:rPr>
          <w:b w:val="0"/>
          <w:sz w:val="24"/>
          <w:szCs w:val="24"/>
          <w:u w:val="none"/>
        </w:rPr>
      </w:pPr>
      <w:r w:rsidRPr="00D21DEB">
        <w:rPr>
          <w:b w:val="0"/>
          <w:sz w:val="24"/>
          <w:szCs w:val="24"/>
          <w:u w:val="none"/>
        </w:rPr>
        <w:t xml:space="preserve">           </w:t>
      </w:r>
    </w:p>
    <w:p w14:paraId="7E55B495" w14:textId="6132BF36" w:rsidR="007B64D8" w:rsidRPr="00D21DEB" w:rsidRDefault="006922CE" w:rsidP="001808A1">
      <w:pPr>
        <w:pStyle w:val="Title"/>
        <w:ind w:left="720"/>
        <w:jc w:val="both"/>
        <w:rPr>
          <w:b w:val="0"/>
          <w:sz w:val="24"/>
          <w:szCs w:val="24"/>
          <w:u w:val="none"/>
        </w:rPr>
      </w:pPr>
      <w:r>
        <w:rPr>
          <w:b w:val="0"/>
          <w:sz w:val="24"/>
          <w:szCs w:val="24"/>
          <w:u w:val="none"/>
        </w:rPr>
        <w:t>Fed. R. Civ. P.</w:t>
      </w:r>
      <w:r w:rsidR="00BB2633" w:rsidRPr="00D21DEB">
        <w:rPr>
          <w:b w:val="0"/>
          <w:sz w:val="24"/>
          <w:szCs w:val="24"/>
          <w:u w:val="none"/>
        </w:rPr>
        <w:t xml:space="preserve"> 26, 30, 31,</w:t>
      </w:r>
      <w:r w:rsidR="009B09EC">
        <w:rPr>
          <w:b w:val="0"/>
          <w:sz w:val="24"/>
          <w:szCs w:val="24"/>
          <w:u w:val="none"/>
        </w:rPr>
        <w:t xml:space="preserve"> 33, 36,</w:t>
      </w:r>
      <w:r w:rsidR="00BB2633" w:rsidRPr="00D21DEB">
        <w:rPr>
          <w:b w:val="0"/>
          <w:sz w:val="24"/>
          <w:szCs w:val="24"/>
          <w:u w:val="none"/>
        </w:rPr>
        <w:t xml:space="preserve"> 37</w:t>
      </w:r>
    </w:p>
    <w:p w14:paraId="6FAFC5EF" w14:textId="1AD8E353" w:rsidR="007B64D8" w:rsidRPr="00D21DEB" w:rsidRDefault="006922CE" w:rsidP="001808A1">
      <w:pPr>
        <w:pStyle w:val="Title"/>
        <w:ind w:left="720"/>
        <w:jc w:val="both"/>
        <w:rPr>
          <w:b w:val="0"/>
          <w:sz w:val="24"/>
          <w:szCs w:val="24"/>
          <w:u w:val="none"/>
        </w:rPr>
      </w:pPr>
      <w:r>
        <w:rPr>
          <w:b w:val="0"/>
          <w:sz w:val="24"/>
          <w:szCs w:val="24"/>
          <w:u w:val="none"/>
        </w:rPr>
        <w:lastRenderedPageBreak/>
        <w:t>Fed. R. Crim. P.</w:t>
      </w:r>
      <w:r w:rsidR="00BB2633" w:rsidRPr="00D21DEB">
        <w:rPr>
          <w:b w:val="0"/>
          <w:sz w:val="24"/>
          <w:szCs w:val="24"/>
          <w:u w:val="none"/>
        </w:rPr>
        <w:t xml:space="preserve"> </w:t>
      </w:r>
      <w:r w:rsidR="009B09EC">
        <w:rPr>
          <w:b w:val="0"/>
          <w:sz w:val="24"/>
          <w:szCs w:val="24"/>
          <w:u w:val="none"/>
        </w:rPr>
        <w:t xml:space="preserve">12.1, </w:t>
      </w:r>
      <w:r w:rsidR="00BB2633" w:rsidRPr="00D21DEB">
        <w:rPr>
          <w:b w:val="0"/>
          <w:sz w:val="24"/>
          <w:szCs w:val="24"/>
          <w:u w:val="none"/>
        </w:rPr>
        <w:t>16</w:t>
      </w:r>
    </w:p>
    <w:p w14:paraId="6F32459D" w14:textId="64760537" w:rsidR="00BB2633" w:rsidRPr="00D21DEB" w:rsidRDefault="00C12610" w:rsidP="001808A1">
      <w:pPr>
        <w:pStyle w:val="Title"/>
        <w:ind w:left="720"/>
        <w:jc w:val="both"/>
        <w:rPr>
          <w:b w:val="0"/>
          <w:sz w:val="24"/>
          <w:szCs w:val="24"/>
          <w:u w:val="none"/>
        </w:rPr>
      </w:pPr>
      <w:r>
        <w:rPr>
          <w:b w:val="0"/>
          <w:sz w:val="24"/>
          <w:szCs w:val="24"/>
          <w:u w:val="none"/>
        </w:rPr>
        <w:t>Fed R. Evid.</w:t>
      </w:r>
      <w:r w:rsidR="00BB2633" w:rsidRPr="00D21DEB">
        <w:rPr>
          <w:b w:val="0"/>
          <w:sz w:val="24"/>
          <w:szCs w:val="24"/>
          <w:u w:val="none"/>
        </w:rPr>
        <w:t xml:space="preserve"> 702-705.</w:t>
      </w:r>
    </w:p>
    <w:p w14:paraId="76A58BA6" w14:textId="77777777" w:rsidR="00BB2633" w:rsidRPr="00D21DEB" w:rsidRDefault="00BB2633" w:rsidP="001808A1">
      <w:pPr>
        <w:pStyle w:val="Title"/>
        <w:ind w:left="720"/>
        <w:jc w:val="both"/>
        <w:rPr>
          <w:b w:val="0"/>
          <w:sz w:val="24"/>
          <w:szCs w:val="24"/>
          <w:u w:val="none"/>
        </w:rPr>
      </w:pPr>
    </w:p>
    <w:p w14:paraId="47EB43A2" w14:textId="77777777" w:rsidR="00BB2633" w:rsidRPr="00D21DEB" w:rsidRDefault="00BB2633" w:rsidP="001808A1">
      <w:pPr>
        <w:pStyle w:val="Title"/>
        <w:ind w:left="720"/>
        <w:jc w:val="both"/>
        <w:rPr>
          <w:b w:val="0"/>
          <w:sz w:val="24"/>
          <w:szCs w:val="24"/>
          <w:u w:val="none"/>
        </w:rPr>
      </w:pPr>
      <w:r w:rsidRPr="00D21DEB">
        <w:rPr>
          <w:b w:val="0"/>
          <w:sz w:val="24"/>
          <w:szCs w:val="24"/>
          <w:u w:val="none"/>
        </w:rPr>
        <w:t>Class:  Discussion of goals and strategies of expert discovery.</w:t>
      </w:r>
    </w:p>
    <w:p w14:paraId="278E8016" w14:textId="77777777" w:rsidR="00BB2633" w:rsidRPr="00D21DEB" w:rsidRDefault="00BB2633" w:rsidP="00403761">
      <w:pPr>
        <w:pStyle w:val="Title"/>
        <w:jc w:val="both"/>
        <w:rPr>
          <w:b w:val="0"/>
          <w:sz w:val="24"/>
          <w:szCs w:val="24"/>
          <w:u w:val="none"/>
        </w:rPr>
      </w:pPr>
    </w:p>
    <w:p w14:paraId="20D4847E" w14:textId="1BF229CC" w:rsidR="002E5743" w:rsidRPr="00D21DEB" w:rsidRDefault="00BB2633" w:rsidP="00403761">
      <w:pPr>
        <w:pStyle w:val="Title"/>
        <w:jc w:val="both"/>
        <w:rPr>
          <w:sz w:val="24"/>
          <w:szCs w:val="24"/>
          <w:u w:val="none"/>
        </w:rPr>
      </w:pPr>
      <w:r w:rsidRPr="00D21DEB">
        <w:rPr>
          <w:sz w:val="24"/>
          <w:szCs w:val="24"/>
          <w:u w:val="none"/>
        </w:rPr>
        <w:t xml:space="preserve">Lesson 4: </w:t>
      </w:r>
      <w:r w:rsidR="002E5743" w:rsidRPr="00D21DEB">
        <w:rPr>
          <w:sz w:val="24"/>
          <w:szCs w:val="24"/>
          <w:u w:val="none"/>
        </w:rPr>
        <w:t>(2/</w:t>
      </w:r>
      <w:r w:rsidR="0038047C" w:rsidRPr="00D21DEB">
        <w:rPr>
          <w:sz w:val="24"/>
          <w:szCs w:val="24"/>
          <w:u w:val="none"/>
        </w:rPr>
        <w:t>2</w:t>
      </w:r>
      <w:r w:rsidR="002E5743" w:rsidRPr="00D21DEB">
        <w:rPr>
          <w:sz w:val="24"/>
          <w:szCs w:val="24"/>
          <w:u w:val="none"/>
        </w:rPr>
        <w:t>/2</w:t>
      </w:r>
      <w:r w:rsidR="00C14CD7" w:rsidRPr="00D21DEB">
        <w:rPr>
          <w:sz w:val="24"/>
          <w:szCs w:val="24"/>
          <w:u w:val="none"/>
        </w:rPr>
        <w:t>2</w:t>
      </w:r>
      <w:r w:rsidR="002E5743" w:rsidRPr="00D21DEB">
        <w:rPr>
          <w:sz w:val="24"/>
          <w:szCs w:val="24"/>
          <w:u w:val="none"/>
        </w:rPr>
        <w:t>)</w:t>
      </w:r>
    </w:p>
    <w:p w14:paraId="13EB879B" w14:textId="2E336C23" w:rsidR="00BB2633" w:rsidRPr="00D21DEB" w:rsidRDefault="00BB2633" w:rsidP="00403761">
      <w:pPr>
        <w:pStyle w:val="Title"/>
        <w:jc w:val="both"/>
        <w:rPr>
          <w:sz w:val="24"/>
          <w:szCs w:val="24"/>
          <w:u w:val="none"/>
        </w:rPr>
      </w:pPr>
      <w:r w:rsidRPr="00D21DEB">
        <w:rPr>
          <w:sz w:val="24"/>
          <w:szCs w:val="24"/>
          <w:u w:val="none"/>
        </w:rPr>
        <w:t xml:space="preserve">Expert Discovery </w:t>
      </w:r>
    </w:p>
    <w:p w14:paraId="4DBDF0C4" w14:textId="77777777" w:rsidR="00BB2633" w:rsidRPr="00D21DEB" w:rsidRDefault="00BB2633" w:rsidP="00403761">
      <w:pPr>
        <w:pStyle w:val="Title"/>
        <w:jc w:val="both"/>
        <w:rPr>
          <w:b w:val="0"/>
          <w:sz w:val="24"/>
          <w:szCs w:val="24"/>
          <w:u w:val="none"/>
        </w:rPr>
      </w:pPr>
    </w:p>
    <w:p w14:paraId="0ACA7688" w14:textId="036C1A1D" w:rsidR="00BB2633" w:rsidRPr="00D21DEB" w:rsidRDefault="00BB2633" w:rsidP="00403761">
      <w:pPr>
        <w:pStyle w:val="Title"/>
        <w:jc w:val="both"/>
        <w:rPr>
          <w:b w:val="0"/>
          <w:sz w:val="24"/>
          <w:szCs w:val="24"/>
          <w:u w:val="none"/>
        </w:rPr>
      </w:pPr>
      <w:r w:rsidRPr="00D21DEB">
        <w:rPr>
          <w:b w:val="0"/>
          <w:sz w:val="24"/>
          <w:szCs w:val="24"/>
          <w:u w:val="none"/>
        </w:rPr>
        <w:t xml:space="preserve">Learning Objectives: </w:t>
      </w:r>
      <w:r w:rsidR="00C12610">
        <w:rPr>
          <w:b w:val="0"/>
          <w:sz w:val="24"/>
          <w:szCs w:val="24"/>
          <w:u w:val="none"/>
        </w:rPr>
        <w:t xml:space="preserve">Learn about taking and defending </w:t>
      </w:r>
      <w:r w:rsidRPr="00D21DEB">
        <w:rPr>
          <w:b w:val="0"/>
          <w:sz w:val="24"/>
          <w:szCs w:val="24"/>
          <w:u w:val="none"/>
        </w:rPr>
        <w:t>expert deposition</w:t>
      </w:r>
      <w:r w:rsidR="00C12610">
        <w:rPr>
          <w:b w:val="0"/>
          <w:sz w:val="24"/>
          <w:szCs w:val="24"/>
          <w:u w:val="none"/>
        </w:rPr>
        <w:t>s</w:t>
      </w:r>
      <w:r w:rsidRPr="00D21DEB">
        <w:rPr>
          <w:b w:val="0"/>
          <w:sz w:val="24"/>
          <w:szCs w:val="24"/>
          <w:u w:val="none"/>
        </w:rPr>
        <w:t>.</w:t>
      </w:r>
    </w:p>
    <w:p w14:paraId="61750FE6" w14:textId="77777777" w:rsidR="001808A1" w:rsidRPr="00D21DEB" w:rsidRDefault="001808A1" w:rsidP="00403761">
      <w:pPr>
        <w:pStyle w:val="Title"/>
        <w:jc w:val="both"/>
        <w:rPr>
          <w:b w:val="0"/>
          <w:sz w:val="24"/>
          <w:szCs w:val="24"/>
          <w:u w:val="none"/>
        </w:rPr>
      </w:pPr>
    </w:p>
    <w:p w14:paraId="3CC130C7" w14:textId="17CE72B0" w:rsidR="00EB3874" w:rsidRDefault="001808A1" w:rsidP="001808A1">
      <w:pPr>
        <w:pStyle w:val="Title"/>
        <w:ind w:left="720"/>
        <w:jc w:val="both"/>
        <w:rPr>
          <w:b w:val="0"/>
          <w:sz w:val="24"/>
          <w:szCs w:val="24"/>
          <w:u w:val="none"/>
        </w:rPr>
      </w:pPr>
      <w:r w:rsidRPr="00D21DEB">
        <w:rPr>
          <w:b w:val="0"/>
          <w:sz w:val="24"/>
          <w:szCs w:val="24"/>
          <w:u w:val="none"/>
        </w:rPr>
        <w:t xml:space="preserve">Preparation </w:t>
      </w:r>
      <w:r w:rsidR="00BB2633" w:rsidRPr="00D21DEB">
        <w:rPr>
          <w:b w:val="0"/>
          <w:sz w:val="24"/>
          <w:szCs w:val="24"/>
          <w:u w:val="none"/>
        </w:rPr>
        <w:t>Assignment: Lubet &amp; Boals</w:t>
      </w:r>
      <w:r w:rsidR="009D3806">
        <w:rPr>
          <w:b w:val="0"/>
          <w:sz w:val="24"/>
          <w:szCs w:val="24"/>
          <w:u w:val="none"/>
        </w:rPr>
        <w:t>, p</w:t>
      </w:r>
      <w:r w:rsidR="00BB2633" w:rsidRPr="00D21DEB">
        <w:rPr>
          <w:b w:val="0"/>
          <w:sz w:val="24"/>
          <w:szCs w:val="24"/>
          <w:u w:val="none"/>
        </w:rPr>
        <w:t>p</w:t>
      </w:r>
      <w:r w:rsidR="00EB3874">
        <w:rPr>
          <w:b w:val="0"/>
          <w:sz w:val="24"/>
          <w:szCs w:val="24"/>
          <w:u w:val="none"/>
        </w:rPr>
        <w:t>.</w:t>
      </w:r>
      <w:r w:rsidR="00BB2633" w:rsidRPr="00D21DEB">
        <w:rPr>
          <w:b w:val="0"/>
          <w:sz w:val="24"/>
          <w:szCs w:val="24"/>
          <w:u w:val="none"/>
        </w:rPr>
        <w:t xml:space="preserve"> 49-80 </w:t>
      </w:r>
      <w:r w:rsidR="00C12610">
        <w:rPr>
          <w:b w:val="0"/>
          <w:sz w:val="24"/>
          <w:szCs w:val="24"/>
          <w:u w:val="none"/>
        </w:rPr>
        <w:t>(same as last week)</w:t>
      </w:r>
    </w:p>
    <w:p w14:paraId="18FE49A2" w14:textId="77777777" w:rsidR="009B09EC" w:rsidRPr="00D21DEB" w:rsidRDefault="009B09EC" w:rsidP="009B09EC">
      <w:pPr>
        <w:pStyle w:val="Title"/>
        <w:ind w:left="720"/>
        <w:jc w:val="both"/>
        <w:rPr>
          <w:b w:val="0"/>
          <w:sz w:val="24"/>
          <w:szCs w:val="24"/>
          <w:u w:val="none"/>
        </w:rPr>
      </w:pPr>
      <w:r>
        <w:rPr>
          <w:b w:val="0"/>
          <w:sz w:val="24"/>
          <w:szCs w:val="24"/>
          <w:u w:val="none"/>
        </w:rPr>
        <w:t>Fed. R. Civ. P.</w:t>
      </w:r>
      <w:r w:rsidRPr="00D21DEB">
        <w:rPr>
          <w:b w:val="0"/>
          <w:sz w:val="24"/>
          <w:szCs w:val="24"/>
          <w:u w:val="none"/>
        </w:rPr>
        <w:t xml:space="preserve"> 26, 30, 31,</w:t>
      </w:r>
      <w:r>
        <w:rPr>
          <w:b w:val="0"/>
          <w:sz w:val="24"/>
          <w:szCs w:val="24"/>
          <w:u w:val="none"/>
        </w:rPr>
        <w:t xml:space="preserve"> 33, 36,</w:t>
      </w:r>
      <w:r w:rsidRPr="00D21DEB">
        <w:rPr>
          <w:b w:val="0"/>
          <w:sz w:val="24"/>
          <w:szCs w:val="24"/>
          <w:u w:val="none"/>
        </w:rPr>
        <w:t xml:space="preserve"> 37</w:t>
      </w:r>
    </w:p>
    <w:p w14:paraId="6E5B8937" w14:textId="77777777" w:rsidR="009B09EC" w:rsidRPr="00D21DEB" w:rsidRDefault="009B09EC" w:rsidP="009B09EC">
      <w:pPr>
        <w:pStyle w:val="Title"/>
        <w:ind w:left="720"/>
        <w:jc w:val="both"/>
        <w:rPr>
          <w:b w:val="0"/>
          <w:sz w:val="24"/>
          <w:szCs w:val="24"/>
          <w:u w:val="none"/>
        </w:rPr>
      </w:pPr>
      <w:r>
        <w:rPr>
          <w:b w:val="0"/>
          <w:sz w:val="24"/>
          <w:szCs w:val="24"/>
          <w:u w:val="none"/>
        </w:rPr>
        <w:t>Fed. R. Crim. P.</w:t>
      </w:r>
      <w:r w:rsidRPr="00D21DEB">
        <w:rPr>
          <w:b w:val="0"/>
          <w:sz w:val="24"/>
          <w:szCs w:val="24"/>
          <w:u w:val="none"/>
        </w:rPr>
        <w:t xml:space="preserve"> </w:t>
      </w:r>
      <w:r>
        <w:rPr>
          <w:b w:val="0"/>
          <w:sz w:val="24"/>
          <w:szCs w:val="24"/>
          <w:u w:val="none"/>
        </w:rPr>
        <w:t xml:space="preserve">12.1, </w:t>
      </w:r>
      <w:r w:rsidRPr="00D21DEB">
        <w:rPr>
          <w:b w:val="0"/>
          <w:sz w:val="24"/>
          <w:szCs w:val="24"/>
          <w:u w:val="none"/>
        </w:rPr>
        <w:t>16</w:t>
      </w:r>
    </w:p>
    <w:p w14:paraId="5E0599D4" w14:textId="60D84B31" w:rsidR="00BB2633" w:rsidRDefault="008F694B" w:rsidP="00EB3874">
      <w:pPr>
        <w:pStyle w:val="Title"/>
        <w:ind w:left="720"/>
        <w:jc w:val="both"/>
        <w:rPr>
          <w:b w:val="0"/>
          <w:sz w:val="24"/>
          <w:szCs w:val="24"/>
          <w:u w:val="none"/>
        </w:rPr>
      </w:pPr>
      <w:r>
        <w:rPr>
          <w:b w:val="0"/>
          <w:sz w:val="24"/>
          <w:szCs w:val="24"/>
          <w:u w:val="none"/>
        </w:rPr>
        <w:t xml:space="preserve">Review </w:t>
      </w:r>
      <w:r w:rsidR="009D3806">
        <w:rPr>
          <w:b w:val="0"/>
          <w:sz w:val="24"/>
          <w:szCs w:val="24"/>
          <w:u w:val="none"/>
        </w:rPr>
        <w:t>trial court or</w:t>
      </w:r>
      <w:r>
        <w:rPr>
          <w:b w:val="0"/>
          <w:sz w:val="24"/>
          <w:szCs w:val="24"/>
          <w:u w:val="none"/>
        </w:rPr>
        <w:t xml:space="preserve">der </w:t>
      </w:r>
      <w:r w:rsidR="009D3806">
        <w:rPr>
          <w:b w:val="0"/>
          <w:sz w:val="24"/>
          <w:szCs w:val="24"/>
          <w:u w:val="none"/>
        </w:rPr>
        <w:t>from</w:t>
      </w:r>
      <w:r>
        <w:rPr>
          <w:b w:val="0"/>
          <w:sz w:val="24"/>
          <w:szCs w:val="24"/>
          <w:u w:val="none"/>
        </w:rPr>
        <w:t xml:space="preserve"> </w:t>
      </w:r>
      <w:r w:rsidRPr="008F694B">
        <w:rPr>
          <w:b w:val="0"/>
          <w:i/>
          <w:iCs/>
          <w:sz w:val="24"/>
          <w:szCs w:val="24"/>
          <w:u w:val="none"/>
        </w:rPr>
        <w:t>Security National Bank of Sioux City, Iowa v. Abbott Laboratories</w:t>
      </w:r>
      <w:r>
        <w:rPr>
          <w:b w:val="0"/>
          <w:sz w:val="24"/>
          <w:szCs w:val="24"/>
          <w:u w:val="none"/>
        </w:rPr>
        <w:t xml:space="preserve">, N.D. Iowa No. </w:t>
      </w:r>
      <w:r w:rsidRPr="008F694B">
        <w:rPr>
          <w:b w:val="0"/>
          <w:sz w:val="24"/>
          <w:szCs w:val="24"/>
          <w:u w:val="none"/>
        </w:rPr>
        <w:t>5:11-cv-04017-MWB</w:t>
      </w:r>
      <w:r w:rsidR="009D3806">
        <w:rPr>
          <w:b w:val="0"/>
          <w:sz w:val="24"/>
          <w:szCs w:val="24"/>
          <w:u w:val="none"/>
        </w:rPr>
        <w:t xml:space="preserve"> (July 28, 2014 N.D. Iowa)</w:t>
      </w:r>
      <w:r w:rsidRPr="008F694B">
        <w:rPr>
          <w:b w:val="0"/>
          <w:sz w:val="24"/>
          <w:szCs w:val="24"/>
          <w:u w:val="none"/>
        </w:rPr>
        <w:t xml:space="preserve"> </w:t>
      </w:r>
      <w:r>
        <w:rPr>
          <w:b w:val="0"/>
          <w:sz w:val="24"/>
          <w:szCs w:val="24"/>
          <w:u w:val="none"/>
        </w:rPr>
        <w:t>(to be distributed in class on or before 1-26-22)</w:t>
      </w:r>
      <w:r w:rsidR="00BB2633" w:rsidRPr="00D21DEB">
        <w:rPr>
          <w:b w:val="0"/>
          <w:sz w:val="24"/>
          <w:szCs w:val="24"/>
          <w:u w:val="none"/>
        </w:rPr>
        <w:t xml:space="preserve">                </w:t>
      </w:r>
    </w:p>
    <w:p w14:paraId="64C9908F" w14:textId="42C9C70E" w:rsidR="0061374E" w:rsidRPr="00D21DEB" w:rsidRDefault="0061374E" w:rsidP="009C4748">
      <w:pPr>
        <w:pStyle w:val="Title"/>
        <w:ind w:left="720"/>
        <w:jc w:val="left"/>
        <w:rPr>
          <w:b w:val="0"/>
          <w:sz w:val="24"/>
          <w:szCs w:val="24"/>
          <w:u w:val="none"/>
        </w:rPr>
      </w:pPr>
      <w:r>
        <w:rPr>
          <w:b w:val="0"/>
          <w:sz w:val="24"/>
          <w:szCs w:val="24"/>
          <w:u w:val="none"/>
        </w:rPr>
        <w:t xml:space="preserve">Review </w:t>
      </w:r>
      <w:hyperlink r:id="rId11" w:history="1">
        <w:r w:rsidRPr="006237D8">
          <w:rPr>
            <w:rStyle w:val="Hyperlink"/>
            <w:b w:val="0"/>
            <w:sz w:val="24"/>
            <w:szCs w:val="24"/>
          </w:rPr>
          <w:t>https://www.npr.org/sections/health-shots/2019/10/30/761257653/some-academics-quietly-take-side-jobs-helping-tobacco-companies-in-court</w:t>
        </w:r>
      </w:hyperlink>
      <w:r>
        <w:rPr>
          <w:b w:val="0"/>
          <w:sz w:val="24"/>
          <w:szCs w:val="24"/>
          <w:u w:val="none"/>
        </w:rPr>
        <w:t>, accessed 12-15-21</w:t>
      </w:r>
    </w:p>
    <w:p w14:paraId="7E1C1EC9" w14:textId="77777777" w:rsidR="001808A1" w:rsidRPr="00D21DEB" w:rsidRDefault="001808A1" w:rsidP="001808A1">
      <w:pPr>
        <w:pStyle w:val="Title"/>
        <w:ind w:left="720"/>
        <w:jc w:val="both"/>
        <w:rPr>
          <w:b w:val="0"/>
          <w:sz w:val="24"/>
          <w:szCs w:val="24"/>
          <w:u w:val="none"/>
        </w:rPr>
      </w:pPr>
    </w:p>
    <w:p w14:paraId="17EB4551" w14:textId="70EBBFF3" w:rsidR="00BB2633" w:rsidRPr="00D21DEB" w:rsidRDefault="00BB2633" w:rsidP="001808A1">
      <w:pPr>
        <w:pStyle w:val="Title"/>
        <w:ind w:left="720"/>
        <w:jc w:val="both"/>
        <w:rPr>
          <w:b w:val="0"/>
          <w:sz w:val="24"/>
          <w:szCs w:val="24"/>
          <w:u w:val="none"/>
        </w:rPr>
      </w:pPr>
      <w:r w:rsidRPr="00D21DEB">
        <w:rPr>
          <w:b w:val="0"/>
          <w:sz w:val="24"/>
          <w:szCs w:val="24"/>
          <w:u w:val="none"/>
        </w:rPr>
        <w:t xml:space="preserve">Class: </w:t>
      </w:r>
      <w:r w:rsidR="006922CE">
        <w:rPr>
          <w:b w:val="0"/>
          <w:sz w:val="24"/>
          <w:szCs w:val="24"/>
          <w:u w:val="none"/>
        </w:rPr>
        <w:t>Discussion of</w:t>
      </w:r>
      <w:r w:rsidRPr="00D21DEB">
        <w:rPr>
          <w:b w:val="0"/>
          <w:sz w:val="24"/>
          <w:szCs w:val="24"/>
          <w:u w:val="none"/>
        </w:rPr>
        <w:t xml:space="preserve"> expert d</w:t>
      </w:r>
      <w:r w:rsidR="009B09EC">
        <w:rPr>
          <w:b w:val="0"/>
          <w:sz w:val="24"/>
          <w:szCs w:val="24"/>
          <w:u w:val="none"/>
        </w:rPr>
        <w:t>iscovery</w:t>
      </w:r>
      <w:r w:rsidRPr="00D21DEB">
        <w:rPr>
          <w:b w:val="0"/>
          <w:sz w:val="24"/>
          <w:szCs w:val="24"/>
          <w:u w:val="none"/>
        </w:rPr>
        <w:t>.</w:t>
      </w:r>
    </w:p>
    <w:p w14:paraId="103E5620" w14:textId="77777777" w:rsidR="00BB2633" w:rsidRPr="00D21DEB" w:rsidRDefault="00BB2633" w:rsidP="00403761">
      <w:pPr>
        <w:pStyle w:val="Title"/>
        <w:jc w:val="both"/>
        <w:rPr>
          <w:b w:val="0"/>
          <w:sz w:val="24"/>
          <w:szCs w:val="24"/>
          <w:u w:val="none"/>
        </w:rPr>
      </w:pPr>
    </w:p>
    <w:p w14:paraId="427AC678" w14:textId="273E3221" w:rsidR="002E5743" w:rsidRPr="00D21DEB" w:rsidRDefault="00BB2633" w:rsidP="00403761">
      <w:pPr>
        <w:pStyle w:val="Title"/>
        <w:jc w:val="both"/>
        <w:rPr>
          <w:sz w:val="24"/>
          <w:szCs w:val="24"/>
          <w:u w:val="none"/>
        </w:rPr>
      </w:pPr>
      <w:r w:rsidRPr="00D21DEB">
        <w:rPr>
          <w:sz w:val="24"/>
          <w:szCs w:val="24"/>
          <w:u w:val="none"/>
        </w:rPr>
        <w:t xml:space="preserve">Lesson 5: </w:t>
      </w:r>
      <w:r w:rsidR="002E5743" w:rsidRPr="00D21DEB">
        <w:rPr>
          <w:sz w:val="24"/>
          <w:szCs w:val="24"/>
          <w:u w:val="none"/>
        </w:rPr>
        <w:t>(</w:t>
      </w:r>
      <w:r w:rsidR="00907B9D" w:rsidRPr="00D21DEB">
        <w:rPr>
          <w:sz w:val="24"/>
          <w:szCs w:val="24"/>
          <w:u w:val="none"/>
        </w:rPr>
        <w:t>2/</w:t>
      </w:r>
      <w:r w:rsidR="0038047C" w:rsidRPr="00D21DEB">
        <w:rPr>
          <w:sz w:val="24"/>
          <w:szCs w:val="24"/>
          <w:u w:val="none"/>
        </w:rPr>
        <w:t>9</w:t>
      </w:r>
      <w:r w:rsidR="00907B9D" w:rsidRPr="00D21DEB">
        <w:rPr>
          <w:sz w:val="24"/>
          <w:szCs w:val="24"/>
          <w:u w:val="none"/>
        </w:rPr>
        <w:t>/2</w:t>
      </w:r>
      <w:r w:rsidR="00C14CD7" w:rsidRPr="00D21DEB">
        <w:rPr>
          <w:sz w:val="24"/>
          <w:szCs w:val="24"/>
          <w:u w:val="none"/>
        </w:rPr>
        <w:t>2</w:t>
      </w:r>
      <w:r w:rsidR="00907B9D" w:rsidRPr="00D21DEB">
        <w:rPr>
          <w:sz w:val="24"/>
          <w:szCs w:val="24"/>
          <w:u w:val="none"/>
        </w:rPr>
        <w:t>)</w:t>
      </w:r>
    </w:p>
    <w:p w14:paraId="7B1CAFF3" w14:textId="77777777" w:rsidR="00BB2633" w:rsidRPr="00D21DEB" w:rsidRDefault="00BB2633" w:rsidP="00403761">
      <w:pPr>
        <w:pStyle w:val="Title"/>
        <w:jc w:val="both"/>
        <w:rPr>
          <w:sz w:val="24"/>
          <w:szCs w:val="24"/>
          <w:u w:val="none"/>
        </w:rPr>
      </w:pPr>
      <w:r w:rsidRPr="00D21DEB">
        <w:rPr>
          <w:sz w:val="24"/>
          <w:szCs w:val="24"/>
          <w:u w:val="none"/>
        </w:rPr>
        <w:t xml:space="preserve">Expert Discovery Depositions </w:t>
      </w:r>
    </w:p>
    <w:p w14:paraId="1696ECA0" w14:textId="77777777" w:rsidR="00BB2633" w:rsidRPr="00D21DEB" w:rsidRDefault="00BB2633" w:rsidP="00403761">
      <w:pPr>
        <w:pStyle w:val="Title"/>
        <w:jc w:val="both"/>
        <w:rPr>
          <w:b w:val="0"/>
          <w:sz w:val="24"/>
          <w:szCs w:val="24"/>
          <w:u w:val="none"/>
        </w:rPr>
      </w:pPr>
    </w:p>
    <w:p w14:paraId="3700669B" w14:textId="11556231" w:rsidR="00BB2633" w:rsidRPr="00D21DEB" w:rsidRDefault="00BB2633" w:rsidP="00403761">
      <w:pPr>
        <w:pStyle w:val="Title"/>
        <w:jc w:val="both"/>
        <w:rPr>
          <w:b w:val="0"/>
          <w:sz w:val="24"/>
          <w:szCs w:val="24"/>
          <w:u w:val="none"/>
        </w:rPr>
      </w:pPr>
      <w:r w:rsidRPr="00D21DEB">
        <w:rPr>
          <w:b w:val="0"/>
          <w:sz w:val="24"/>
          <w:szCs w:val="24"/>
          <w:u w:val="none"/>
        </w:rPr>
        <w:t xml:space="preserve">Learning Objectives: Students will learn the principles of </w:t>
      </w:r>
      <w:r w:rsidR="00F07DF5">
        <w:rPr>
          <w:b w:val="0"/>
          <w:sz w:val="24"/>
          <w:szCs w:val="24"/>
          <w:u w:val="none"/>
        </w:rPr>
        <w:t>taking expert depositions</w:t>
      </w:r>
      <w:r w:rsidRPr="00D21DEB">
        <w:rPr>
          <w:b w:val="0"/>
          <w:sz w:val="24"/>
          <w:szCs w:val="24"/>
          <w:u w:val="none"/>
        </w:rPr>
        <w:t>.</w:t>
      </w:r>
    </w:p>
    <w:p w14:paraId="256D0FCB" w14:textId="77777777" w:rsidR="00BB2633" w:rsidRPr="00D21DEB" w:rsidRDefault="00BB2633" w:rsidP="00403761">
      <w:pPr>
        <w:pStyle w:val="Title"/>
        <w:jc w:val="both"/>
        <w:rPr>
          <w:b w:val="0"/>
          <w:sz w:val="24"/>
          <w:szCs w:val="24"/>
          <w:u w:val="none"/>
        </w:rPr>
      </w:pPr>
    </w:p>
    <w:p w14:paraId="640CF08A" w14:textId="48ABFA1E" w:rsidR="00EB3874" w:rsidRDefault="00EB3874" w:rsidP="001808A1">
      <w:pPr>
        <w:pStyle w:val="Title"/>
        <w:ind w:left="720"/>
        <w:jc w:val="both"/>
        <w:rPr>
          <w:b w:val="0"/>
          <w:sz w:val="24"/>
          <w:szCs w:val="24"/>
          <w:u w:val="none"/>
        </w:rPr>
      </w:pPr>
      <w:r>
        <w:rPr>
          <w:b w:val="0"/>
          <w:sz w:val="24"/>
          <w:szCs w:val="24"/>
          <w:u w:val="none"/>
        </w:rPr>
        <w:t xml:space="preserve">Preparation </w:t>
      </w:r>
      <w:r w:rsidRPr="00D21DEB">
        <w:rPr>
          <w:b w:val="0"/>
          <w:sz w:val="24"/>
          <w:szCs w:val="24"/>
          <w:u w:val="none"/>
        </w:rPr>
        <w:t xml:space="preserve">Assignment: </w:t>
      </w:r>
      <w:r>
        <w:rPr>
          <w:b w:val="0"/>
          <w:sz w:val="24"/>
          <w:szCs w:val="24"/>
          <w:u w:val="none"/>
        </w:rPr>
        <w:t xml:space="preserve">Review </w:t>
      </w:r>
      <w:r w:rsidR="0088751A">
        <w:rPr>
          <w:b w:val="0"/>
          <w:sz w:val="24"/>
          <w:szCs w:val="24"/>
          <w:u w:val="none"/>
        </w:rPr>
        <w:t xml:space="preserve">hypothetical expert </w:t>
      </w:r>
      <w:r w:rsidR="008F694B">
        <w:rPr>
          <w:b w:val="0"/>
          <w:sz w:val="24"/>
          <w:szCs w:val="24"/>
          <w:u w:val="none"/>
        </w:rPr>
        <w:t>materials (to be distributed in class on or before 2-2-22)</w:t>
      </w:r>
    </w:p>
    <w:p w14:paraId="08A7238C" w14:textId="4A52A346" w:rsidR="009B09EC" w:rsidRDefault="009B09EC" w:rsidP="001808A1">
      <w:pPr>
        <w:pStyle w:val="Title"/>
        <w:ind w:left="720"/>
        <w:jc w:val="both"/>
        <w:rPr>
          <w:b w:val="0"/>
          <w:sz w:val="24"/>
          <w:szCs w:val="24"/>
          <w:u w:val="none"/>
        </w:rPr>
      </w:pPr>
      <w:r>
        <w:rPr>
          <w:b w:val="0"/>
          <w:sz w:val="24"/>
          <w:szCs w:val="24"/>
          <w:u w:val="none"/>
        </w:rPr>
        <w:t>Draft Requests for Admissions using hypothetical expert materials</w:t>
      </w:r>
    </w:p>
    <w:p w14:paraId="533AB9EB" w14:textId="77777777" w:rsidR="00EB3874" w:rsidRDefault="00EB3874" w:rsidP="001808A1">
      <w:pPr>
        <w:pStyle w:val="Title"/>
        <w:ind w:left="720"/>
        <w:jc w:val="both"/>
        <w:rPr>
          <w:b w:val="0"/>
          <w:sz w:val="24"/>
          <w:szCs w:val="24"/>
          <w:u w:val="none"/>
        </w:rPr>
      </w:pPr>
    </w:p>
    <w:p w14:paraId="64039D29" w14:textId="58263B5D" w:rsidR="00BB2633" w:rsidRPr="00D21DEB" w:rsidRDefault="00BB2633" w:rsidP="001808A1">
      <w:pPr>
        <w:pStyle w:val="Title"/>
        <w:ind w:left="720"/>
        <w:jc w:val="both"/>
        <w:rPr>
          <w:b w:val="0"/>
          <w:sz w:val="24"/>
          <w:szCs w:val="24"/>
          <w:u w:val="none"/>
        </w:rPr>
      </w:pPr>
      <w:r w:rsidRPr="00D21DEB">
        <w:rPr>
          <w:b w:val="0"/>
          <w:sz w:val="24"/>
          <w:szCs w:val="24"/>
          <w:u w:val="none"/>
        </w:rPr>
        <w:t xml:space="preserve">Class:  Conduct an actual expert witness deposition. Each student will conduct an expert’s deposition.  </w:t>
      </w:r>
    </w:p>
    <w:p w14:paraId="79B1137E" w14:textId="77777777" w:rsidR="00BB2633" w:rsidRPr="00D21DEB" w:rsidRDefault="00BB2633" w:rsidP="00403761">
      <w:pPr>
        <w:pStyle w:val="Title"/>
        <w:jc w:val="both"/>
        <w:rPr>
          <w:b w:val="0"/>
          <w:sz w:val="24"/>
          <w:szCs w:val="24"/>
          <w:u w:val="none"/>
        </w:rPr>
      </w:pPr>
    </w:p>
    <w:p w14:paraId="1945D4AB" w14:textId="0452C431" w:rsidR="00907B9D" w:rsidRPr="00D21DEB" w:rsidRDefault="00BB2633" w:rsidP="00403761">
      <w:pPr>
        <w:pStyle w:val="Title"/>
        <w:jc w:val="both"/>
        <w:rPr>
          <w:sz w:val="24"/>
          <w:szCs w:val="24"/>
          <w:u w:val="none"/>
        </w:rPr>
      </w:pPr>
      <w:r w:rsidRPr="00D21DEB">
        <w:rPr>
          <w:sz w:val="24"/>
          <w:szCs w:val="24"/>
          <w:u w:val="none"/>
        </w:rPr>
        <w:t xml:space="preserve">Lesson 6: </w:t>
      </w:r>
      <w:r w:rsidR="00907B9D" w:rsidRPr="00D21DEB">
        <w:rPr>
          <w:sz w:val="24"/>
          <w:szCs w:val="24"/>
          <w:u w:val="none"/>
        </w:rPr>
        <w:t>(2/</w:t>
      </w:r>
      <w:r w:rsidR="0038047C" w:rsidRPr="00D21DEB">
        <w:rPr>
          <w:sz w:val="24"/>
          <w:szCs w:val="24"/>
          <w:u w:val="none"/>
        </w:rPr>
        <w:t>16</w:t>
      </w:r>
      <w:r w:rsidR="00907B9D" w:rsidRPr="00D21DEB">
        <w:rPr>
          <w:sz w:val="24"/>
          <w:szCs w:val="24"/>
          <w:u w:val="none"/>
        </w:rPr>
        <w:t>/2</w:t>
      </w:r>
      <w:r w:rsidR="00C14CD7" w:rsidRPr="00D21DEB">
        <w:rPr>
          <w:sz w:val="24"/>
          <w:szCs w:val="24"/>
          <w:u w:val="none"/>
        </w:rPr>
        <w:t>2</w:t>
      </w:r>
      <w:r w:rsidR="00907B9D" w:rsidRPr="00D21DEB">
        <w:rPr>
          <w:sz w:val="24"/>
          <w:szCs w:val="24"/>
          <w:u w:val="none"/>
        </w:rPr>
        <w:t>)</w:t>
      </w:r>
    </w:p>
    <w:p w14:paraId="26FC5C65" w14:textId="77777777" w:rsidR="00BB2633" w:rsidRPr="00D21DEB" w:rsidRDefault="00BB2633" w:rsidP="00403761">
      <w:pPr>
        <w:pStyle w:val="Title"/>
        <w:jc w:val="both"/>
        <w:rPr>
          <w:sz w:val="24"/>
          <w:szCs w:val="24"/>
          <w:u w:val="none"/>
        </w:rPr>
      </w:pPr>
      <w:r w:rsidRPr="00D21DEB">
        <w:rPr>
          <w:sz w:val="24"/>
          <w:szCs w:val="24"/>
          <w:u w:val="none"/>
        </w:rPr>
        <w:t>Discovery Depositions (Cont.)</w:t>
      </w:r>
    </w:p>
    <w:p w14:paraId="3A7151FA" w14:textId="77777777" w:rsidR="00BB2633" w:rsidRPr="00D21DEB" w:rsidRDefault="00BB2633" w:rsidP="00403761">
      <w:pPr>
        <w:pStyle w:val="Title"/>
        <w:jc w:val="both"/>
        <w:rPr>
          <w:b w:val="0"/>
          <w:sz w:val="24"/>
          <w:szCs w:val="24"/>
          <w:u w:val="none"/>
        </w:rPr>
      </w:pPr>
    </w:p>
    <w:p w14:paraId="2862C202" w14:textId="77777777" w:rsidR="00BB2633" w:rsidRPr="00D21DEB" w:rsidRDefault="00BB2633" w:rsidP="00403761">
      <w:pPr>
        <w:pStyle w:val="Title"/>
        <w:jc w:val="both"/>
        <w:rPr>
          <w:b w:val="0"/>
          <w:sz w:val="24"/>
          <w:szCs w:val="24"/>
          <w:u w:val="none"/>
        </w:rPr>
      </w:pPr>
      <w:r w:rsidRPr="00D21DEB">
        <w:rPr>
          <w:b w:val="0"/>
          <w:sz w:val="24"/>
          <w:szCs w:val="24"/>
          <w:u w:val="none"/>
        </w:rPr>
        <w:t>Learning Objectives: Students will learn the principles of taking an expert’s deposition.</w:t>
      </w:r>
    </w:p>
    <w:p w14:paraId="6FB98690" w14:textId="77777777" w:rsidR="00BB2633" w:rsidRPr="00D21DEB" w:rsidRDefault="00BB2633" w:rsidP="00403761">
      <w:pPr>
        <w:pStyle w:val="Title"/>
        <w:jc w:val="both"/>
        <w:rPr>
          <w:b w:val="0"/>
          <w:sz w:val="24"/>
          <w:szCs w:val="24"/>
          <w:u w:val="none"/>
        </w:rPr>
      </w:pPr>
    </w:p>
    <w:p w14:paraId="2DA36125" w14:textId="77777777" w:rsidR="00D00647" w:rsidRDefault="003E6151" w:rsidP="001808A1">
      <w:pPr>
        <w:pStyle w:val="Title"/>
        <w:ind w:left="720"/>
        <w:jc w:val="both"/>
        <w:rPr>
          <w:b w:val="0"/>
          <w:sz w:val="24"/>
          <w:szCs w:val="24"/>
          <w:u w:val="none"/>
        </w:rPr>
      </w:pPr>
      <w:r>
        <w:rPr>
          <w:b w:val="0"/>
          <w:sz w:val="24"/>
          <w:szCs w:val="24"/>
          <w:u w:val="none"/>
        </w:rPr>
        <w:t xml:space="preserve">Preparation Assignment: </w:t>
      </w:r>
      <w:r w:rsidR="00D00647">
        <w:rPr>
          <w:b w:val="0"/>
          <w:sz w:val="24"/>
          <w:szCs w:val="24"/>
          <w:u w:val="none"/>
        </w:rPr>
        <w:t>Review hypothetical expert materials (to be distributed in class on or before 2-9-22)</w:t>
      </w:r>
    </w:p>
    <w:p w14:paraId="71313877" w14:textId="4B483EF0" w:rsidR="003E6151" w:rsidRDefault="008F694B" w:rsidP="001808A1">
      <w:pPr>
        <w:pStyle w:val="Title"/>
        <w:ind w:left="720"/>
        <w:jc w:val="both"/>
        <w:rPr>
          <w:b w:val="0"/>
          <w:sz w:val="24"/>
          <w:szCs w:val="24"/>
          <w:u w:val="none"/>
        </w:rPr>
      </w:pPr>
      <w:r>
        <w:rPr>
          <w:b w:val="0"/>
          <w:sz w:val="24"/>
          <w:szCs w:val="24"/>
          <w:u w:val="none"/>
        </w:rPr>
        <w:t>Draft expert deposition outline</w:t>
      </w:r>
    </w:p>
    <w:p w14:paraId="05E918B7" w14:textId="77777777" w:rsidR="003E6151" w:rsidRDefault="003E6151" w:rsidP="001808A1">
      <w:pPr>
        <w:pStyle w:val="Title"/>
        <w:ind w:left="720"/>
        <w:jc w:val="both"/>
        <w:rPr>
          <w:b w:val="0"/>
          <w:sz w:val="24"/>
          <w:szCs w:val="24"/>
          <w:u w:val="none"/>
        </w:rPr>
      </w:pPr>
    </w:p>
    <w:p w14:paraId="3B6C3939" w14:textId="085026B1" w:rsidR="00BB2633" w:rsidRPr="00D21DEB" w:rsidRDefault="00BB2633" w:rsidP="001808A1">
      <w:pPr>
        <w:pStyle w:val="Title"/>
        <w:ind w:left="720"/>
        <w:jc w:val="both"/>
        <w:rPr>
          <w:b w:val="0"/>
          <w:sz w:val="24"/>
          <w:szCs w:val="24"/>
          <w:u w:val="none"/>
        </w:rPr>
      </w:pPr>
      <w:r w:rsidRPr="00D21DEB">
        <w:rPr>
          <w:b w:val="0"/>
          <w:sz w:val="24"/>
          <w:szCs w:val="24"/>
          <w:u w:val="none"/>
        </w:rPr>
        <w:t xml:space="preserve">Class:  Conduct an actual expert witness deposition. Each student will conduct an expert’s deposition.  </w:t>
      </w:r>
    </w:p>
    <w:p w14:paraId="41DC23BD" w14:textId="77777777" w:rsidR="00BB2633" w:rsidRPr="00D21DEB" w:rsidRDefault="00BB2633" w:rsidP="00403761">
      <w:pPr>
        <w:pStyle w:val="Title"/>
        <w:jc w:val="both"/>
        <w:rPr>
          <w:b w:val="0"/>
          <w:sz w:val="24"/>
          <w:szCs w:val="24"/>
          <w:u w:val="none"/>
        </w:rPr>
      </w:pPr>
    </w:p>
    <w:p w14:paraId="3553CFF2" w14:textId="6EF0AE18" w:rsidR="00D13A22" w:rsidRPr="00D21DEB" w:rsidRDefault="00BB2633" w:rsidP="00403761">
      <w:pPr>
        <w:pStyle w:val="Title"/>
        <w:jc w:val="both"/>
        <w:rPr>
          <w:sz w:val="24"/>
          <w:szCs w:val="24"/>
          <w:u w:val="none"/>
        </w:rPr>
      </w:pPr>
      <w:r w:rsidRPr="00D21DEB">
        <w:rPr>
          <w:sz w:val="24"/>
          <w:szCs w:val="24"/>
          <w:u w:val="none"/>
        </w:rPr>
        <w:lastRenderedPageBreak/>
        <w:t xml:space="preserve">Lesson 7: </w:t>
      </w:r>
      <w:r w:rsidR="00D13A22" w:rsidRPr="00D21DEB">
        <w:rPr>
          <w:sz w:val="24"/>
          <w:szCs w:val="24"/>
          <w:u w:val="none"/>
        </w:rPr>
        <w:t>(2/</w:t>
      </w:r>
      <w:r w:rsidR="0038047C" w:rsidRPr="00D21DEB">
        <w:rPr>
          <w:sz w:val="24"/>
          <w:szCs w:val="24"/>
          <w:u w:val="none"/>
        </w:rPr>
        <w:t>23</w:t>
      </w:r>
      <w:r w:rsidR="00D13A22" w:rsidRPr="00D21DEB">
        <w:rPr>
          <w:sz w:val="24"/>
          <w:szCs w:val="24"/>
          <w:u w:val="none"/>
        </w:rPr>
        <w:t>/2</w:t>
      </w:r>
      <w:r w:rsidR="00C14CD7" w:rsidRPr="00D21DEB">
        <w:rPr>
          <w:sz w:val="24"/>
          <w:szCs w:val="24"/>
          <w:u w:val="none"/>
        </w:rPr>
        <w:t>2</w:t>
      </w:r>
      <w:r w:rsidR="00D13A22" w:rsidRPr="00D21DEB">
        <w:rPr>
          <w:sz w:val="24"/>
          <w:szCs w:val="24"/>
          <w:u w:val="none"/>
        </w:rPr>
        <w:t>)</w:t>
      </w:r>
    </w:p>
    <w:p w14:paraId="6B5D38EC" w14:textId="2F08ABCD" w:rsidR="00BB2633" w:rsidRPr="00D21DEB" w:rsidRDefault="00BB2633" w:rsidP="00403761">
      <w:pPr>
        <w:pStyle w:val="Title"/>
        <w:jc w:val="both"/>
        <w:rPr>
          <w:sz w:val="24"/>
          <w:szCs w:val="24"/>
          <w:u w:val="none"/>
        </w:rPr>
      </w:pPr>
      <w:r w:rsidRPr="00D21DEB">
        <w:rPr>
          <w:sz w:val="24"/>
          <w:szCs w:val="24"/>
          <w:u w:val="none"/>
        </w:rPr>
        <w:t xml:space="preserve">Trial: Preparing an Expert </w:t>
      </w:r>
      <w:r w:rsidR="00665477" w:rsidRPr="00D21DEB">
        <w:rPr>
          <w:sz w:val="24"/>
          <w:szCs w:val="24"/>
          <w:u w:val="none"/>
        </w:rPr>
        <w:t xml:space="preserve">for Trial Testimony and </w:t>
      </w:r>
      <w:r w:rsidR="00665477" w:rsidRPr="00D21DEB">
        <w:rPr>
          <w:i/>
          <w:iCs/>
          <w:sz w:val="24"/>
          <w:szCs w:val="24"/>
          <w:u w:val="none"/>
        </w:rPr>
        <w:t>Daubert</w:t>
      </w:r>
      <w:r w:rsidR="00665477" w:rsidRPr="00D21DEB">
        <w:rPr>
          <w:sz w:val="24"/>
          <w:szCs w:val="24"/>
          <w:u w:val="none"/>
        </w:rPr>
        <w:t xml:space="preserve"> Challenge</w:t>
      </w:r>
    </w:p>
    <w:p w14:paraId="725DB6E8" w14:textId="77777777" w:rsidR="00BB2633" w:rsidRPr="00D21DEB" w:rsidRDefault="00BB2633" w:rsidP="00403761">
      <w:pPr>
        <w:pStyle w:val="Title"/>
        <w:jc w:val="both"/>
        <w:rPr>
          <w:b w:val="0"/>
          <w:sz w:val="24"/>
          <w:szCs w:val="24"/>
          <w:u w:val="none"/>
        </w:rPr>
      </w:pPr>
    </w:p>
    <w:p w14:paraId="103EE82E" w14:textId="77777777" w:rsidR="00BB2633" w:rsidRPr="00D21DEB" w:rsidRDefault="00BB2633" w:rsidP="00403761">
      <w:pPr>
        <w:pStyle w:val="Title"/>
        <w:jc w:val="both"/>
        <w:rPr>
          <w:b w:val="0"/>
          <w:sz w:val="24"/>
          <w:szCs w:val="24"/>
          <w:u w:val="none"/>
        </w:rPr>
      </w:pPr>
      <w:r w:rsidRPr="00D21DEB">
        <w:rPr>
          <w:b w:val="0"/>
          <w:sz w:val="24"/>
          <w:szCs w:val="24"/>
          <w:u w:val="none"/>
        </w:rPr>
        <w:t>Learning Objectives:  Students will learn how to admit an expert’s testimony at trial, as well as preparing the expert for that direct testimony.</w:t>
      </w:r>
    </w:p>
    <w:p w14:paraId="585DF6F7" w14:textId="77777777" w:rsidR="00BB2633" w:rsidRPr="00D21DEB" w:rsidRDefault="00BB2633" w:rsidP="00403761">
      <w:pPr>
        <w:pStyle w:val="Title"/>
        <w:jc w:val="both"/>
        <w:rPr>
          <w:b w:val="0"/>
          <w:sz w:val="24"/>
          <w:szCs w:val="24"/>
          <w:u w:val="none"/>
        </w:rPr>
      </w:pPr>
    </w:p>
    <w:p w14:paraId="27F6E0BC" w14:textId="75889439" w:rsidR="0055407D" w:rsidRDefault="0055407D" w:rsidP="003E6151">
      <w:pPr>
        <w:pStyle w:val="Title"/>
        <w:ind w:left="720"/>
        <w:jc w:val="both"/>
        <w:rPr>
          <w:b w:val="0"/>
          <w:sz w:val="24"/>
          <w:szCs w:val="24"/>
          <w:u w:val="none"/>
        </w:rPr>
      </w:pPr>
      <w:r>
        <w:rPr>
          <w:b w:val="0"/>
          <w:sz w:val="24"/>
          <w:szCs w:val="24"/>
          <w:u w:val="none"/>
        </w:rPr>
        <w:t>Preparation Assignment</w:t>
      </w:r>
      <w:r w:rsidR="009D3806">
        <w:rPr>
          <w:b w:val="0"/>
          <w:sz w:val="24"/>
          <w:szCs w:val="24"/>
          <w:u w:val="none"/>
        </w:rPr>
        <w:t xml:space="preserve">: </w:t>
      </w:r>
      <w:r w:rsidR="009D3806" w:rsidRPr="00D21DEB">
        <w:rPr>
          <w:b w:val="0"/>
          <w:sz w:val="24"/>
          <w:szCs w:val="24"/>
          <w:u w:val="none"/>
        </w:rPr>
        <w:t>Lubet &amp; Boals</w:t>
      </w:r>
      <w:r w:rsidR="009D3806">
        <w:rPr>
          <w:b w:val="0"/>
          <w:sz w:val="24"/>
          <w:szCs w:val="24"/>
          <w:u w:val="none"/>
        </w:rPr>
        <w:t>, pp. 81-100</w:t>
      </w:r>
    </w:p>
    <w:p w14:paraId="13AB4612" w14:textId="39512FA4" w:rsidR="00D00647" w:rsidRDefault="00D00647" w:rsidP="003E6151">
      <w:pPr>
        <w:pStyle w:val="Title"/>
        <w:ind w:left="720"/>
        <w:jc w:val="both"/>
        <w:rPr>
          <w:b w:val="0"/>
          <w:sz w:val="24"/>
          <w:szCs w:val="24"/>
          <w:u w:val="none"/>
        </w:rPr>
      </w:pPr>
      <w:r>
        <w:rPr>
          <w:b w:val="0"/>
          <w:sz w:val="24"/>
          <w:szCs w:val="24"/>
          <w:u w:val="none"/>
        </w:rPr>
        <w:t>Review hypothetical expert materials (to be distributed in class on or before 2-16-22)</w:t>
      </w:r>
    </w:p>
    <w:p w14:paraId="0628F1F2" w14:textId="038800EE" w:rsidR="003E6151" w:rsidRDefault="00A62FDA" w:rsidP="003E6151">
      <w:pPr>
        <w:pStyle w:val="Title"/>
        <w:ind w:left="720"/>
        <w:jc w:val="both"/>
        <w:rPr>
          <w:b w:val="0"/>
          <w:sz w:val="24"/>
          <w:szCs w:val="24"/>
          <w:u w:val="none"/>
        </w:rPr>
      </w:pPr>
      <w:r>
        <w:rPr>
          <w:b w:val="0"/>
          <w:sz w:val="24"/>
          <w:szCs w:val="24"/>
          <w:u w:val="none"/>
        </w:rPr>
        <w:t>Fed. R. Evid.</w:t>
      </w:r>
      <w:r w:rsidR="001808A1" w:rsidRPr="00D21DEB">
        <w:rPr>
          <w:b w:val="0"/>
          <w:sz w:val="24"/>
          <w:szCs w:val="24"/>
          <w:u w:val="none"/>
        </w:rPr>
        <w:t xml:space="preserve"> 703</w:t>
      </w:r>
      <w:r w:rsidR="003E6151" w:rsidRPr="003E6151">
        <w:rPr>
          <w:b w:val="0"/>
          <w:sz w:val="24"/>
          <w:szCs w:val="24"/>
          <w:u w:val="none"/>
        </w:rPr>
        <w:t xml:space="preserve"> </w:t>
      </w:r>
    </w:p>
    <w:p w14:paraId="609FBCF2" w14:textId="573ACF20" w:rsidR="003E6151" w:rsidRPr="00D21DEB" w:rsidRDefault="003E6151" w:rsidP="003E6151">
      <w:pPr>
        <w:pStyle w:val="Title"/>
        <w:ind w:left="720"/>
        <w:jc w:val="both"/>
        <w:rPr>
          <w:b w:val="0"/>
          <w:sz w:val="24"/>
          <w:szCs w:val="24"/>
          <w:u w:val="none"/>
        </w:rPr>
      </w:pPr>
      <w:r>
        <w:rPr>
          <w:b w:val="0"/>
          <w:sz w:val="24"/>
          <w:szCs w:val="24"/>
          <w:u w:val="none"/>
        </w:rPr>
        <w:t>Fed. R. Civ. P. 26(a)(2)</w:t>
      </w:r>
    </w:p>
    <w:p w14:paraId="7882E45E" w14:textId="56A790CA" w:rsidR="003E6151" w:rsidRDefault="003E6151" w:rsidP="001808A1">
      <w:pPr>
        <w:pStyle w:val="Title"/>
        <w:ind w:left="720"/>
        <w:jc w:val="both"/>
        <w:rPr>
          <w:b w:val="0"/>
          <w:sz w:val="24"/>
          <w:szCs w:val="24"/>
          <w:u w:val="none"/>
        </w:rPr>
      </w:pPr>
      <w:r>
        <w:rPr>
          <w:b w:val="0"/>
          <w:sz w:val="24"/>
          <w:szCs w:val="24"/>
          <w:u w:val="none"/>
        </w:rPr>
        <w:t>Fed R. Crim. P. 16(b)(1)(C)</w:t>
      </w:r>
    </w:p>
    <w:p w14:paraId="182D3158" w14:textId="70D64D07" w:rsidR="001808A1" w:rsidRPr="0055407D" w:rsidRDefault="001808A1" w:rsidP="001808A1">
      <w:pPr>
        <w:pStyle w:val="Title"/>
        <w:ind w:left="720"/>
        <w:jc w:val="both"/>
        <w:rPr>
          <w:b w:val="0"/>
          <w:sz w:val="24"/>
          <w:szCs w:val="24"/>
          <w:u w:val="none"/>
        </w:rPr>
      </w:pPr>
      <w:r w:rsidRPr="0055407D">
        <w:rPr>
          <w:b w:val="0"/>
          <w:i/>
          <w:iCs/>
          <w:sz w:val="24"/>
          <w:szCs w:val="24"/>
          <w:u w:val="none"/>
        </w:rPr>
        <w:t>Wilson v. Clark</w:t>
      </w:r>
      <w:r w:rsidRPr="0055407D">
        <w:rPr>
          <w:b w:val="0"/>
          <w:sz w:val="24"/>
          <w:szCs w:val="24"/>
          <w:u w:val="none"/>
        </w:rPr>
        <w:t>, 417 N. E. 2d</w:t>
      </w:r>
      <w:r w:rsidR="0053496F" w:rsidRPr="0055407D">
        <w:rPr>
          <w:b w:val="0"/>
          <w:sz w:val="24"/>
          <w:szCs w:val="24"/>
          <w:u w:val="none"/>
        </w:rPr>
        <w:t xml:space="preserve"> </w:t>
      </w:r>
      <w:r w:rsidRPr="0055407D">
        <w:rPr>
          <w:b w:val="0"/>
          <w:sz w:val="24"/>
          <w:szCs w:val="24"/>
          <w:u w:val="none"/>
        </w:rPr>
        <w:t>1322(1981)</w:t>
      </w:r>
    </w:p>
    <w:p w14:paraId="77E714C3" w14:textId="77777777" w:rsidR="003E6151" w:rsidRPr="0055407D" w:rsidRDefault="003E6151" w:rsidP="003E6151">
      <w:pPr>
        <w:pStyle w:val="Title"/>
        <w:ind w:left="720"/>
        <w:jc w:val="both"/>
        <w:rPr>
          <w:b w:val="0"/>
          <w:sz w:val="24"/>
          <w:szCs w:val="24"/>
          <w:u w:val="none"/>
        </w:rPr>
      </w:pPr>
      <w:r w:rsidRPr="0055407D">
        <w:rPr>
          <w:b w:val="0"/>
          <w:i/>
          <w:iCs/>
          <w:sz w:val="24"/>
          <w:szCs w:val="24"/>
          <w:u w:val="none"/>
        </w:rPr>
        <w:t xml:space="preserve">People v. McKown, </w:t>
      </w:r>
      <w:r w:rsidRPr="0055407D">
        <w:rPr>
          <w:b w:val="0"/>
          <w:sz w:val="24"/>
          <w:szCs w:val="24"/>
          <w:u w:val="none"/>
        </w:rPr>
        <w:t>875 N.E.2d 1029 (2007)</w:t>
      </w:r>
    </w:p>
    <w:p w14:paraId="7714856E" w14:textId="77777777" w:rsidR="003E6151" w:rsidRPr="0055407D" w:rsidRDefault="003E6151" w:rsidP="003E6151">
      <w:pPr>
        <w:pStyle w:val="Title"/>
        <w:ind w:left="720"/>
        <w:jc w:val="both"/>
        <w:rPr>
          <w:b w:val="0"/>
          <w:sz w:val="24"/>
          <w:szCs w:val="24"/>
          <w:u w:val="none"/>
        </w:rPr>
      </w:pPr>
      <w:r w:rsidRPr="0055407D">
        <w:rPr>
          <w:b w:val="0"/>
          <w:i/>
          <w:iCs/>
          <w:sz w:val="24"/>
          <w:szCs w:val="24"/>
          <w:u w:val="none"/>
        </w:rPr>
        <w:t>People v. Safford</w:t>
      </w:r>
      <w:r w:rsidRPr="0055407D">
        <w:rPr>
          <w:b w:val="0"/>
          <w:sz w:val="24"/>
          <w:szCs w:val="24"/>
          <w:u w:val="none"/>
        </w:rPr>
        <w:t>, 910 N.E.2d 143 (2009)</w:t>
      </w:r>
    </w:p>
    <w:p w14:paraId="694FD242" w14:textId="77777777" w:rsidR="003E6151" w:rsidRDefault="003E6151" w:rsidP="003E6151">
      <w:pPr>
        <w:pStyle w:val="Title"/>
        <w:ind w:left="720"/>
        <w:jc w:val="both"/>
        <w:rPr>
          <w:b w:val="0"/>
          <w:sz w:val="24"/>
          <w:szCs w:val="24"/>
          <w:u w:val="none"/>
        </w:rPr>
      </w:pPr>
      <w:r w:rsidRPr="0055407D">
        <w:rPr>
          <w:b w:val="0"/>
          <w:i/>
          <w:iCs/>
          <w:sz w:val="24"/>
          <w:szCs w:val="24"/>
          <w:u w:val="none"/>
        </w:rPr>
        <w:t>People v. Luna</w:t>
      </w:r>
      <w:r w:rsidRPr="0055407D">
        <w:rPr>
          <w:b w:val="0"/>
          <w:sz w:val="24"/>
          <w:szCs w:val="24"/>
          <w:u w:val="none"/>
        </w:rPr>
        <w:t>, 2013 IL App (1st) 072253</w:t>
      </w:r>
    </w:p>
    <w:p w14:paraId="6FB12F04" w14:textId="650AF230" w:rsidR="0055407D" w:rsidRDefault="0055407D" w:rsidP="0055407D">
      <w:pPr>
        <w:pStyle w:val="Title"/>
        <w:ind w:left="720"/>
        <w:jc w:val="both"/>
        <w:rPr>
          <w:b w:val="0"/>
          <w:sz w:val="24"/>
          <w:szCs w:val="24"/>
          <w:u w:val="none"/>
        </w:rPr>
      </w:pPr>
      <w:r w:rsidRPr="00D21DEB">
        <w:rPr>
          <w:b w:val="0"/>
          <w:sz w:val="24"/>
          <w:szCs w:val="24"/>
          <w:u w:val="none"/>
        </w:rPr>
        <w:t xml:space="preserve">Draft </w:t>
      </w:r>
      <w:r>
        <w:rPr>
          <w:b w:val="0"/>
          <w:sz w:val="24"/>
          <w:szCs w:val="24"/>
          <w:u w:val="none"/>
        </w:rPr>
        <w:t>a s</w:t>
      </w:r>
      <w:r w:rsidRPr="00D21DEB">
        <w:rPr>
          <w:b w:val="0"/>
          <w:sz w:val="24"/>
          <w:szCs w:val="24"/>
          <w:u w:val="none"/>
        </w:rPr>
        <w:t xml:space="preserve">ummary of </w:t>
      </w:r>
      <w:r>
        <w:rPr>
          <w:b w:val="0"/>
          <w:sz w:val="24"/>
          <w:szCs w:val="24"/>
          <w:u w:val="none"/>
        </w:rPr>
        <w:t>e</w:t>
      </w:r>
      <w:r w:rsidRPr="00D21DEB">
        <w:rPr>
          <w:b w:val="0"/>
          <w:sz w:val="24"/>
          <w:szCs w:val="24"/>
          <w:u w:val="none"/>
        </w:rPr>
        <w:t xml:space="preserve">xpert </w:t>
      </w:r>
      <w:r>
        <w:rPr>
          <w:b w:val="0"/>
          <w:sz w:val="24"/>
          <w:szCs w:val="24"/>
          <w:u w:val="none"/>
        </w:rPr>
        <w:t>t</w:t>
      </w:r>
      <w:r w:rsidRPr="00D21DEB">
        <w:rPr>
          <w:b w:val="0"/>
          <w:sz w:val="24"/>
          <w:szCs w:val="24"/>
          <w:u w:val="none"/>
        </w:rPr>
        <w:t>estimony to comply with Fed. R. Crim. P. 16(b)(1)(C)</w:t>
      </w:r>
    </w:p>
    <w:p w14:paraId="6855F988" w14:textId="77777777" w:rsidR="00EB3874" w:rsidRPr="00D21DEB" w:rsidRDefault="00EB3874" w:rsidP="001808A1">
      <w:pPr>
        <w:pStyle w:val="Title"/>
        <w:ind w:left="720"/>
        <w:jc w:val="both"/>
        <w:rPr>
          <w:b w:val="0"/>
          <w:sz w:val="24"/>
          <w:szCs w:val="24"/>
          <w:u w:val="none"/>
        </w:rPr>
      </w:pPr>
    </w:p>
    <w:p w14:paraId="27D83BCC" w14:textId="4895C83F" w:rsidR="00BB2633" w:rsidRDefault="00BB2633" w:rsidP="001808A1">
      <w:pPr>
        <w:pStyle w:val="Title"/>
        <w:ind w:left="720"/>
        <w:jc w:val="both"/>
        <w:rPr>
          <w:b w:val="0"/>
          <w:sz w:val="24"/>
          <w:szCs w:val="24"/>
          <w:u w:val="none"/>
        </w:rPr>
      </w:pPr>
      <w:r w:rsidRPr="00D21DEB">
        <w:rPr>
          <w:b w:val="0"/>
          <w:sz w:val="24"/>
          <w:szCs w:val="24"/>
          <w:u w:val="none"/>
        </w:rPr>
        <w:t xml:space="preserve">Class: </w:t>
      </w:r>
      <w:r w:rsidR="00CF4A0C">
        <w:rPr>
          <w:b w:val="0"/>
          <w:sz w:val="24"/>
          <w:szCs w:val="24"/>
          <w:u w:val="none"/>
        </w:rPr>
        <w:t>L</w:t>
      </w:r>
      <w:r w:rsidRPr="00D21DEB">
        <w:rPr>
          <w:b w:val="0"/>
          <w:sz w:val="24"/>
          <w:szCs w:val="24"/>
          <w:u w:val="none"/>
        </w:rPr>
        <w:t xml:space="preserve">ay the foundation for an expert </w:t>
      </w:r>
      <w:r w:rsidR="00CF4A0C">
        <w:rPr>
          <w:b w:val="0"/>
          <w:sz w:val="24"/>
          <w:szCs w:val="24"/>
          <w:u w:val="none"/>
        </w:rPr>
        <w:t>to testify and be admitted.</w:t>
      </w:r>
    </w:p>
    <w:p w14:paraId="5CADF89C" w14:textId="77777777" w:rsidR="00EB3874" w:rsidRPr="00D21DEB" w:rsidRDefault="00EB3874" w:rsidP="001808A1">
      <w:pPr>
        <w:pStyle w:val="Title"/>
        <w:ind w:left="720"/>
        <w:jc w:val="both"/>
        <w:rPr>
          <w:b w:val="0"/>
          <w:sz w:val="24"/>
          <w:szCs w:val="24"/>
          <w:u w:val="none"/>
        </w:rPr>
      </w:pPr>
    </w:p>
    <w:p w14:paraId="2D7AC153" w14:textId="406A4996" w:rsidR="00BB2633" w:rsidRPr="00D21DEB" w:rsidRDefault="00BB2633" w:rsidP="001808A1">
      <w:pPr>
        <w:pStyle w:val="Title"/>
        <w:ind w:left="720"/>
        <w:jc w:val="both"/>
        <w:rPr>
          <w:b w:val="0"/>
          <w:sz w:val="24"/>
          <w:szCs w:val="24"/>
          <w:u w:val="none"/>
        </w:rPr>
      </w:pPr>
      <w:r w:rsidRPr="00D21DEB">
        <w:rPr>
          <w:b w:val="0"/>
          <w:sz w:val="24"/>
          <w:szCs w:val="24"/>
          <w:u w:val="none"/>
        </w:rPr>
        <w:t xml:space="preserve">This session will discuss </w:t>
      </w:r>
      <w:r w:rsidR="0055407D">
        <w:rPr>
          <w:b w:val="0"/>
          <w:sz w:val="24"/>
          <w:szCs w:val="24"/>
          <w:u w:val="none"/>
        </w:rPr>
        <w:t>getting your expert admitted to testify before the court</w:t>
      </w:r>
      <w:r w:rsidR="008F694B">
        <w:rPr>
          <w:b w:val="0"/>
          <w:sz w:val="24"/>
          <w:szCs w:val="24"/>
          <w:u w:val="none"/>
        </w:rPr>
        <w:t>.  You will exchange expert witness summaries/reports, and prepare to facilitate their admission as experts.  The class will also discuss t</w:t>
      </w:r>
      <w:r w:rsidR="0055407D">
        <w:rPr>
          <w:b w:val="0"/>
          <w:sz w:val="24"/>
          <w:szCs w:val="24"/>
          <w:u w:val="none"/>
        </w:rPr>
        <w:t>he difference between civil and criminal procedure in federal court, and the requirements</w:t>
      </w:r>
      <w:r w:rsidR="00CF4A0C">
        <w:rPr>
          <w:b w:val="0"/>
          <w:sz w:val="24"/>
          <w:szCs w:val="24"/>
          <w:u w:val="none"/>
        </w:rPr>
        <w:t xml:space="preserve"> for each</w:t>
      </w:r>
      <w:r w:rsidRPr="00D21DEB">
        <w:rPr>
          <w:b w:val="0"/>
          <w:sz w:val="24"/>
          <w:szCs w:val="24"/>
          <w:u w:val="none"/>
        </w:rPr>
        <w:t>.</w:t>
      </w:r>
    </w:p>
    <w:p w14:paraId="59575A2D" w14:textId="77777777" w:rsidR="00BB2633" w:rsidRPr="00D21DEB" w:rsidRDefault="00BB2633" w:rsidP="00403761">
      <w:pPr>
        <w:pStyle w:val="Title"/>
        <w:jc w:val="both"/>
        <w:rPr>
          <w:b w:val="0"/>
          <w:sz w:val="24"/>
          <w:szCs w:val="24"/>
          <w:u w:val="none"/>
        </w:rPr>
      </w:pPr>
    </w:p>
    <w:p w14:paraId="74B91BE3" w14:textId="33E06D26" w:rsidR="00D13A22" w:rsidRPr="00D21DEB" w:rsidRDefault="00BB2633" w:rsidP="00403761">
      <w:pPr>
        <w:pStyle w:val="Title"/>
        <w:jc w:val="both"/>
        <w:rPr>
          <w:sz w:val="24"/>
          <w:szCs w:val="24"/>
          <w:u w:val="none"/>
        </w:rPr>
      </w:pPr>
      <w:r w:rsidRPr="00D21DEB">
        <w:rPr>
          <w:sz w:val="24"/>
          <w:szCs w:val="24"/>
          <w:u w:val="none"/>
        </w:rPr>
        <w:t xml:space="preserve">Lesson 8: </w:t>
      </w:r>
      <w:r w:rsidR="00D13A22" w:rsidRPr="00D21DEB">
        <w:rPr>
          <w:sz w:val="24"/>
          <w:szCs w:val="24"/>
          <w:u w:val="none"/>
        </w:rPr>
        <w:t>(3/</w:t>
      </w:r>
      <w:r w:rsidR="0038047C" w:rsidRPr="00D21DEB">
        <w:rPr>
          <w:sz w:val="24"/>
          <w:szCs w:val="24"/>
          <w:u w:val="none"/>
        </w:rPr>
        <w:t>2</w:t>
      </w:r>
      <w:r w:rsidR="00D13A22" w:rsidRPr="00D21DEB">
        <w:rPr>
          <w:sz w:val="24"/>
          <w:szCs w:val="24"/>
          <w:u w:val="none"/>
        </w:rPr>
        <w:t>/2</w:t>
      </w:r>
      <w:r w:rsidR="00C14CD7" w:rsidRPr="00D21DEB">
        <w:rPr>
          <w:sz w:val="24"/>
          <w:szCs w:val="24"/>
          <w:u w:val="none"/>
        </w:rPr>
        <w:t>2</w:t>
      </w:r>
      <w:r w:rsidR="00D13A22" w:rsidRPr="00D21DEB">
        <w:rPr>
          <w:sz w:val="24"/>
          <w:szCs w:val="24"/>
          <w:u w:val="none"/>
        </w:rPr>
        <w:t>)</w:t>
      </w:r>
    </w:p>
    <w:p w14:paraId="7C6FB9F7" w14:textId="77777777" w:rsidR="00BB2633" w:rsidRPr="00D21DEB" w:rsidRDefault="00BB2633" w:rsidP="00403761">
      <w:pPr>
        <w:pStyle w:val="Title"/>
        <w:jc w:val="both"/>
        <w:rPr>
          <w:sz w:val="24"/>
          <w:szCs w:val="24"/>
          <w:u w:val="none"/>
        </w:rPr>
      </w:pPr>
      <w:r w:rsidRPr="00D21DEB">
        <w:rPr>
          <w:sz w:val="24"/>
          <w:szCs w:val="24"/>
          <w:u w:val="none"/>
        </w:rPr>
        <w:t>Direct Examination of Expert</w:t>
      </w:r>
    </w:p>
    <w:p w14:paraId="653E2526" w14:textId="77777777" w:rsidR="00BB2633" w:rsidRPr="00D21DEB" w:rsidRDefault="00BB2633" w:rsidP="00403761">
      <w:pPr>
        <w:pStyle w:val="Title"/>
        <w:jc w:val="both"/>
        <w:rPr>
          <w:b w:val="0"/>
          <w:sz w:val="24"/>
          <w:szCs w:val="24"/>
          <w:u w:val="none"/>
        </w:rPr>
      </w:pPr>
    </w:p>
    <w:p w14:paraId="1C241CB7" w14:textId="50E924C3" w:rsidR="00BB2633" w:rsidRDefault="00BB2633" w:rsidP="00403761">
      <w:pPr>
        <w:pStyle w:val="Title"/>
        <w:jc w:val="both"/>
        <w:rPr>
          <w:b w:val="0"/>
          <w:sz w:val="24"/>
          <w:szCs w:val="24"/>
          <w:u w:val="none"/>
        </w:rPr>
      </w:pPr>
      <w:r w:rsidRPr="00D21DEB">
        <w:rPr>
          <w:b w:val="0"/>
          <w:sz w:val="24"/>
          <w:szCs w:val="24"/>
          <w:u w:val="none"/>
        </w:rPr>
        <w:t>Learning Objectives: Students will learn the principals of how to conduct an expert an expert’s direct examination at trial.</w:t>
      </w:r>
    </w:p>
    <w:p w14:paraId="1B343345" w14:textId="3C9F9D28" w:rsidR="009D3806" w:rsidRDefault="009D3806" w:rsidP="00403761">
      <w:pPr>
        <w:pStyle w:val="Title"/>
        <w:jc w:val="both"/>
        <w:rPr>
          <w:b w:val="0"/>
          <w:sz w:val="24"/>
          <w:szCs w:val="24"/>
          <w:u w:val="none"/>
        </w:rPr>
      </w:pPr>
    </w:p>
    <w:p w14:paraId="525CDF1F" w14:textId="3AF4AC39" w:rsidR="009D3806" w:rsidRDefault="009D3806" w:rsidP="00403761">
      <w:pPr>
        <w:pStyle w:val="Title"/>
        <w:jc w:val="both"/>
        <w:rPr>
          <w:b w:val="0"/>
          <w:sz w:val="24"/>
          <w:szCs w:val="24"/>
          <w:u w:val="none"/>
        </w:rPr>
      </w:pPr>
      <w:r>
        <w:rPr>
          <w:b w:val="0"/>
          <w:sz w:val="24"/>
          <w:szCs w:val="24"/>
          <w:u w:val="none"/>
        </w:rPr>
        <w:tab/>
      </w:r>
      <w:r w:rsidR="00FA5436">
        <w:rPr>
          <w:b w:val="0"/>
          <w:sz w:val="24"/>
          <w:szCs w:val="24"/>
          <w:u w:val="none"/>
        </w:rPr>
        <w:t xml:space="preserve">Preparation Assignment: </w:t>
      </w:r>
      <w:r w:rsidR="00FA5436" w:rsidRPr="00D21DEB">
        <w:rPr>
          <w:b w:val="0"/>
          <w:sz w:val="24"/>
          <w:szCs w:val="24"/>
          <w:u w:val="none"/>
        </w:rPr>
        <w:t>Lubet &amp; Boals</w:t>
      </w:r>
      <w:r w:rsidR="00FA5436">
        <w:rPr>
          <w:b w:val="0"/>
          <w:sz w:val="24"/>
          <w:szCs w:val="24"/>
          <w:u w:val="none"/>
        </w:rPr>
        <w:t>, pp. 81-109</w:t>
      </w:r>
      <w:r w:rsidR="00CF4A0C">
        <w:rPr>
          <w:b w:val="0"/>
          <w:sz w:val="24"/>
          <w:szCs w:val="24"/>
          <w:u w:val="none"/>
        </w:rPr>
        <w:t xml:space="preserve"> (same as last week)</w:t>
      </w:r>
      <w:r w:rsidR="00BE149E">
        <w:rPr>
          <w:b w:val="0"/>
          <w:sz w:val="24"/>
          <w:szCs w:val="24"/>
          <w:u w:val="none"/>
        </w:rPr>
        <w:t>, 140-162</w:t>
      </w:r>
    </w:p>
    <w:p w14:paraId="5B6D1BCC" w14:textId="7753B457" w:rsidR="00FA5436" w:rsidRPr="00D21DEB" w:rsidRDefault="00FA5436" w:rsidP="00403761">
      <w:pPr>
        <w:pStyle w:val="Title"/>
        <w:jc w:val="both"/>
        <w:rPr>
          <w:b w:val="0"/>
          <w:sz w:val="24"/>
          <w:szCs w:val="24"/>
          <w:u w:val="none"/>
        </w:rPr>
      </w:pPr>
      <w:r>
        <w:rPr>
          <w:b w:val="0"/>
          <w:sz w:val="24"/>
          <w:szCs w:val="24"/>
          <w:u w:val="none"/>
        </w:rPr>
        <w:tab/>
        <w:t xml:space="preserve">Review hypothetical expert materials </w:t>
      </w:r>
      <w:r w:rsidR="00D00647">
        <w:rPr>
          <w:b w:val="0"/>
          <w:sz w:val="24"/>
          <w:szCs w:val="24"/>
          <w:u w:val="none"/>
        </w:rPr>
        <w:t>(to be distributed in class on or before 2-23-22)</w:t>
      </w:r>
    </w:p>
    <w:p w14:paraId="306E6043" w14:textId="77777777" w:rsidR="00BB2633" w:rsidRPr="00D21DEB" w:rsidRDefault="00BB2633" w:rsidP="00403761">
      <w:pPr>
        <w:pStyle w:val="Title"/>
        <w:jc w:val="both"/>
        <w:rPr>
          <w:b w:val="0"/>
          <w:sz w:val="24"/>
          <w:szCs w:val="24"/>
          <w:u w:val="none"/>
        </w:rPr>
      </w:pPr>
    </w:p>
    <w:p w14:paraId="156FC4A2" w14:textId="0AA14EBC" w:rsidR="00BB2633" w:rsidRPr="00D21DEB" w:rsidRDefault="00BB2633" w:rsidP="001808A1">
      <w:pPr>
        <w:pStyle w:val="Title"/>
        <w:ind w:left="720"/>
        <w:jc w:val="both"/>
        <w:rPr>
          <w:b w:val="0"/>
          <w:sz w:val="24"/>
          <w:szCs w:val="24"/>
          <w:u w:val="none"/>
        </w:rPr>
      </w:pPr>
      <w:r w:rsidRPr="00D21DEB">
        <w:rPr>
          <w:b w:val="0"/>
          <w:sz w:val="24"/>
          <w:szCs w:val="24"/>
          <w:u w:val="none"/>
        </w:rPr>
        <w:t>Class: In this session you will conduct a direct examination of an expert.</w:t>
      </w:r>
    </w:p>
    <w:p w14:paraId="695634CC" w14:textId="77777777" w:rsidR="003234D9" w:rsidRPr="00D21DEB" w:rsidRDefault="003234D9" w:rsidP="00403761">
      <w:pPr>
        <w:pStyle w:val="Title"/>
        <w:jc w:val="both"/>
        <w:rPr>
          <w:b w:val="0"/>
          <w:sz w:val="24"/>
          <w:szCs w:val="24"/>
          <w:u w:val="none"/>
        </w:rPr>
      </w:pPr>
    </w:p>
    <w:p w14:paraId="08640657" w14:textId="74A4CD8C" w:rsidR="00D13A22" w:rsidRPr="00D21DEB" w:rsidRDefault="00BB2633" w:rsidP="00403761">
      <w:pPr>
        <w:pStyle w:val="Title"/>
        <w:jc w:val="both"/>
        <w:rPr>
          <w:sz w:val="24"/>
          <w:szCs w:val="24"/>
          <w:u w:val="none"/>
        </w:rPr>
      </w:pPr>
      <w:r w:rsidRPr="00D21DEB">
        <w:rPr>
          <w:sz w:val="24"/>
          <w:szCs w:val="24"/>
          <w:u w:val="none"/>
        </w:rPr>
        <w:t xml:space="preserve">Lesson 9: </w:t>
      </w:r>
      <w:r w:rsidR="00D13A22" w:rsidRPr="00D21DEB">
        <w:rPr>
          <w:sz w:val="24"/>
          <w:szCs w:val="24"/>
          <w:u w:val="none"/>
        </w:rPr>
        <w:t>(3/</w:t>
      </w:r>
      <w:r w:rsidR="0038047C" w:rsidRPr="00D21DEB">
        <w:rPr>
          <w:sz w:val="24"/>
          <w:szCs w:val="24"/>
          <w:u w:val="none"/>
        </w:rPr>
        <w:t>9</w:t>
      </w:r>
      <w:r w:rsidR="00D13A22" w:rsidRPr="00D21DEB">
        <w:rPr>
          <w:sz w:val="24"/>
          <w:szCs w:val="24"/>
          <w:u w:val="none"/>
        </w:rPr>
        <w:t>/2</w:t>
      </w:r>
      <w:r w:rsidR="00C14CD7" w:rsidRPr="00D21DEB">
        <w:rPr>
          <w:sz w:val="24"/>
          <w:szCs w:val="24"/>
          <w:u w:val="none"/>
        </w:rPr>
        <w:t>2</w:t>
      </w:r>
      <w:r w:rsidR="00D13A22" w:rsidRPr="00D21DEB">
        <w:rPr>
          <w:sz w:val="24"/>
          <w:szCs w:val="24"/>
          <w:u w:val="none"/>
        </w:rPr>
        <w:t>)</w:t>
      </w:r>
    </w:p>
    <w:p w14:paraId="0053E1CB" w14:textId="77777777" w:rsidR="00BB2633" w:rsidRPr="00D21DEB" w:rsidRDefault="00BB2633" w:rsidP="00403761">
      <w:pPr>
        <w:pStyle w:val="Title"/>
        <w:jc w:val="both"/>
        <w:rPr>
          <w:sz w:val="24"/>
          <w:szCs w:val="24"/>
          <w:u w:val="none"/>
        </w:rPr>
      </w:pPr>
      <w:r w:rsidRPr="00D21DEB">
        <w:rPr>
          <w:sz w:val="24"/>
          <w:szCs w:val="24"/>
          <w:u w:val="none"/>
        </w:rPr>
        <w:t>Direct Examination of Expert (Cont.)</w:t>
      </w:r>
    </w:p>
    <w:p w14:paraId="2D09E657" w14:textId="77777777" w:rsidR="00BB2633" w:rsidRPr="00D21DEB" w:rsidRDefault="00BB2633" w:rsidP="00403761">
      <w:pPr>
        <w:pStyle w:val="Title"/>
        <w:jc w:val="both"/>
        <w:rPr>
          <w:b w:val="0"/>
          <w:sz w:val="24"/>
          <w:szCs w:val="24"/>
          <w:u w:val="none"/>
        </w:rPr>
      </w:pPr>
    </w:p>
    <w:p w14:paraId="6FD656EB" w14:textId="1186E057" w:rsidR="00BB2633" w:rsidRDefault="00BB2633" w:rsidP="00403761">
      <w:pPr>
        <w:pStyle w:val="Title"/>
        <w:jc w:val="both"/>
        <w:rPr>
          <w:b w:val="0"/>
          <w:sz w:val="24"/>
          <w:szCs w:val="24"/>
          <w:u w:val="none"/>
        </w:rPr>
      </w:pPr>
      <w:r w:rsidRPr="00D21DEB">
        <w:rPr>
          <w:b w:val="0"/>
          <w:sz w:val="24"/>
          <w:szCs w:val="24"/>
          <w:u w:val="none"/>
        </w:rPr>
        <w:t>Learning Objectives: Students will learn the principals of how to conduct an expert’s direct examination at trial.</w:t>
      </w:r>
    </w:p>
    <w:p w14:paraId="7E5931C2" w14:textId="3ED6DC9B" w:rsidR="00FA5436" w:rsidRDefault="00FA5436" w:rsidP="00403761">
      <w:pPr>
        <w:pStyle w:val="Title"/>
        <w:jc w:val="both"/>
        <w:rPr>
          <w:b w:val="0"/>
          <w:sz w:val="24"/>
          <w:szCs w:val="24"/>
          <w:u w:val="none"/>
        </w:rPr>
      </w:pPr>
    </w:p>
    <w:p w14:paraId="53DA0D56" w14:textId="2898EE65" w:rsidR="00FA5436" w:rsidRPr="00D21DEB" w:rsidRDefault="00FA5436" w:rsidP="00403761">
      <w:pPr>
        <w:pStyle w:val="Title"/>
        <w:jc w:val="both"/>
        <w:rPr>
          <w:b w:val="0"/>
          <w:sz w:val="24"/>
          <w:szCs w:val="24"/>
          <w:u w:val="none"/>
        </w:rPr>
      </w:pPr>
      <w:r>
        <w:rPr>
          <w:b w:val="0"/>
          <w:sz w:val="24"/>
          <w:szCs w:val="24"/>
          <w:u w:val="none"/>
        </w:rPr>
        <w:tab/>
        <w:t>Preparation Assignment: Draft direct examination outline for hypothetical expert</w:t>
      </w:r>
    </w:p>
    <w:p w14:paraId="2ECD2459" w14:textId="0EF82681" w:rsidR="00FA5436" w:rsidRPr="00D21DEB" w:rsidRDefault="00FA5436" w:rsidP="00403761">
      <w:pPr>
        <w:pStyle w:val="Title"/>
        <w:jc w:val="both"/>
        <w:rPr>
          <w:b w:val="0"/>
          <w:sz w:val="24"/>
          <w:szCs w:val="24"/>
          <w:u w:val="none"/>
        </w:rPr>
      </w:pPr>
      <w:r>
        <w:rPr>
          <w:b w:val="0"/>
          <w:sz w:val="24"/>
          <w:szCs w:val="24"/>
          <w:u w:val="none"/>
        </w:rPr>
        <w:tab/>
      </w:r>
    </w:p>
    <w:p w14:paraId="59CC4341" w14:textId="77777777" w:rsidR="00BB2633" w:rsidRPr="00D21DEB" w:rsidRDefault="00BB2633" w:rsidP="001808A1">
      <w:pPr>
        <w:pStyle w:val="Title"/>
        <w:ind w:left="720"/>
        <w:jc w:val="both"/>
        <w:rPr>
          <w:b w:val="0"/>
          <w:sz w:val="24"/>
          <w:szCs w:val="24"/>
          <w:u w:val="none"/>
        </w:rPr>
      </w:pPr>
      <w:r w:rsidRPr="00D21DEB">
        <w:rPr>
          <w:b w:val="0"/>
          <w:sz w:val="24"/>
          <w:szCs w:val="24"/>
          <w:u w:val="none"/>
        </w:rPr>
        <w:t>Class: In this session you will conduct a direct examination of an expert.</w:t>
      </w:r>
    </w:p>
    <w:p w14:paraId="0C3D060F" w14:textId="77777777" w:rsidR="00BB2633" w:rsidRPr="00D21DEB" w:rsidRDefault="00BB2633" w:rsidP="00403761">
      <w:pPr>
        <w:pStyle w:val="Title"/>
        <w:jc w:val="both"/>
        <w:rPr>
          <w:b w:val="0"/>
          <w:sz w:val="24"/>
          <w:szCs w:val="24"/>
          <w:u w:val="none"/>
        </w:rPr>
      </w:pPr>
    </w:p>
    <w:p w14:paraId="1C1E2114" w14:textId="68038D8B" w:rsidR="00D13A22" w:rsidRPr="00D21DEB" w:rsidRDefault="00BB2633" w:rsidP="00403761">
      <w:pPr>
        <w:pStyle w:val="Title"/>
        <w:jc w:val="both"/>
        <w:rPr>
          <w:sz w:val="24"/>
          <w:szCs w:val="24"/>
          <w:u w:val="none"/>
        </w:rPr>
      </w:pPr>
      <w:r w:rsidRPr="00D21DEB">
        <w:rPr>
          <w:sz w:val="24"/>
          <w:szCs w:val="24"/>
          <w:u w:val="none"/>
        </w:rPr>
        <w:t xml:space="preserve">Lesson 10: </w:t>
      </w:r>
      <w:r w:rsidR="00D13A22" w:rsidRPr="00D21DEB">
        <w:rPr>
          <w:sz w:val="24"/>
          <w:szCs w:val="24"/>
          <w:u w:val="none"/>
        </w:rPr>
        <w:t>(3/</w:t>
      </w:r>
      <w:r w:rsidR="0038047C" w:rsidRPr="00D21DEB">
        <w:rPr>
          <w:sz w:val="24"/>
          <w:szCs w:val="24"/>
          <w:u w:val="none"/>
        </w:rPr>
        <w:t>16</w:t>
      </w:r>
      <w:r w:rsidR="00D13A22" w:rsidRPr="00D21DEB">
        <w:rPr>
          <w:sz w:val="24"/>
          <w:szCs w:val="24"/>
          <w:u w:val="none"/>
        </w:rPr>
        <w:t>/2</w:t>
      </w:r>
      <w:r w:rsidR="00C14CD7" w:rsidRPr="00D21DEB">
        <w:rPr>
          <w:sz w:val="24"/>
          <w:szCs w:val="24"/>
          <w:u w:val="none"/>
        </w:rPr>
        <w:t>2</w:t>
      </w:r>
      <w:r w:rsidR="00D13A22" w:rsidRPr="00D21DEB">
        <w:rPr>
          <w:sz w:val="24"/>
          <w:szCs w:val="24"/>
          <w:u w:val="none"/>
        </w:rPr>
        <w:t>)</w:t>
      </w:r>
    </w:p>
    <w:p w14:paraId="4AE7B583" w14:textId="77777777" w:rsidR="00BB2633" w:rsidRPr="00D21DEB" w:rsidRDefault="00BB2633" w:rsidP="00403761">
      <w:pPr>
        <w:pStyle w:val="Title"/>
        <w:jc w:val="both"/>
        <w:rPr>
          <w:sz w:val="24"/>
          <w:szCs w:val="24"/>
          <w:u w:val="none"/>
        </w:rPr>
      </w:pPr>
      <w:r w:rsidRPr="00D21DEB">
        <w:rPr>
          <w:sz w:val="24"/>
          <w:szCs w:val="24"/>
          <w:u w:val="none"/>
        </w:rPr>
        <w:lastRenderedPageBreak/>
        <w:t>Preparing an Expert for Cross Examination</w:t>
      </w:r>
    </w:p>
    <w:p w14:paraId="362B33BD" w14:textId="77777777" w:rsidR="00BB2633" w:rsidRPr="00D21DEB" w:rsidRDefault="00BB2633" w:rsidP="00403761">
      <w:pPr>
        <w:pStyle w:val="Title"/>
        <w:jc w:val="both"/>
        <w:rPr>
          <w:b w:val="0"/>
          <w:sz w:val="24"/>
          <w:szCs w:val="24"/>
          <w:u w:val="none"/>
        </w:rPr>
      </w:pPr>
    </w:p>
    <w:p w14:paraId="326CA8A3" w14:textId="77777777" w:rsidR="00BB2633" w:rsidRPr="00D21DEB" w:rsidRDefault="00BB2633" w:rsidP="00403761">
      <w:pPr>
        <w:pStyle w:val="Title"/>
        <w:jc w:val="both"/>
        <w:rPr>
          <w:b w:val="0"/>
          <w:sz w:val="24"/>
          <w:szCs w:val="24"/>
          <w:u w:val="none"/>
        </w:rPr>
      </w:pPr>
      <w:r w:rsidRPr="00D21DEB">
        <w:rPr>
          <w:b w:val="0"/>
          <w:sz w:val="24"/>
          <w:szCs w:val="24"/>
          <w:u w:val="none"/>
        </w:rPr>
        <w:t>Learning Objectives: Students will learn how to prepare a cross examination of an opposing expert at trial, as well as preparing your own expert for you opponents cross-examination at trial.</w:t>
      </w:r>
    </w:p>
    <w:p w14:paraId="0D8E39ED" w14:textId="77777777" w:rsidR="00BB2633" w:rsidRPr="00D21DEB" w:rsidRDefault="00BB2633" w:rsidP="00403761">
      <w:pPr>
        <w:pStyle w:val="Title"/>
        <w:jc w:val="both"/>
        <w:rPr>
          <w:b w:val="0"/>
          <w:sz w:val="24"/>
          <w:szCs w:val="24"/>
          <w:u w:val="none"/>
        </w:rPr>
      </w:pPr>
    </w:p>
    <w:p w14:paraId="2451023B" w14:textId="2D8FBD1E" w:rsidR="00BB2633" w:rsidRPr="00D21DEB" w:rsidRDefault="001808A1" w:rsidP="001808A1">
      <w:pPr>
        <w:pStyle w:val="Title"/>
        <w:ind w:left="720"/>
        <w:jc w:val="both"/>
        <w:rPr>
          <w:b w:val="0"/>
          <w:sz w:val="24"/>
          <w:szCs w:val="24"/>
          <w:u w:val="none"/>
        </w:rPr>
      </w:pPr>
      <w:r w:rsidRPr="00D21DEB">
        <w:rPr>
          <w:b w:val="0"/>
          <w:sz w:val="24"/>
          <w:szCs w:val="24"/>
          <w:u w:val="none"/>
        </w:rPr>
        <w:t xml:space="preserve">Preparation </w:t>
      </w:r>
      <w:r w:rsidR="00BB2633" w:rsidRPr="00D21DEB">
        <w:rPr>
          <w:b w:val="0"/>
          <w:sz w:val="24"/>
          <w:szCs w:val="24"/>
          <w:u w:val="none"/>
        </w:rPr>
        <w:t>Assignment: Lubet &amp; Boals</w:t>
      </w:r>
      <w:r w:rsidR="00FA5436">
        <w:rPr>
          <w:b w:val="0"/>
          <w:sz w:val="24"/>
          <w:szCs w:val="24"/>
          <w:u w:val="none"/>
        </w:rPr>
        <w:t xml:space="preserve">, </w:t>
      </w:r>
      <w:r w:rsidR="00BB2633" w:rsidRPr="00D21DEB">
        <w:rPr>
          <w:b w:val="0"/>
          <w:sz w:val="24"/>
          <w:szCs w:val="24"/>
          <w:u w:val="none"/>
        </w:rPr>
        <w:t>pp</w:t>
      </w:r>
      <w:r w:rsidR="00FA5436">
        <w:rPr>
          <w:b w:val="0"/>
          <w:sz w:val="24"/>
          <w:szCs w:val="24"/>
          <w:u w:val="none"/>
        </w:rPr>
        <w:t>.</w:t>
      </w:r>
      <w:r w:rsidR="00BB2633" w:rsidRPr="00D21DEB">
        <w:rPr>
          <w:b w:val="0"/>
          <w:sz w:val="24"/>
          <w:szCs w:val="24"/>
          <w:u w:val="none"/>
        </w:rPr>
        <w:t xml:space="preserve"> 1</w:t>
      </w:r>
      <w:r w:rsidR="00DD56ED" w:rsidRPr="00D21DEB">
        <w:rPr>
          <w:b w:val="0"/>
          <w:sz w:val="24"/>
          <w:szCs w:val="24"/>
          <w:u w:val="none"/>
        </w:rPr>
        <w:t>11</w:t>
      </w:r>
      <w:r w:rsidR="00BB2633" w:rsidRPr="00D21DEB">
        <w:rPr>
          <w:b w:val="0"/>
          <w:sz w:val="24"/>
          <w:szCs w:val="24"/>
          <w:u w:val="none"/>
        </w:rPr>
        <w:t>-</w:t>
      </w:r>
      <w:r w:rsidR="00FA5436">
        <w:rPr>
          <w:b w:val="0"/>
          <w:sz w:val="24"/>
          <w:szCs w:val="24"/>
          <w:u w:val="none"/>
        </w:rPr>
        <w:t>140</w:t>
      </w:r>
    </w:p>
    <w:p w14:paraId="52CF4FB3" w14:textId="6C99CA63" w:rsidR="00BB2633" w:rsidRDefault="00FA5436" w:rsidP="001808A1">
      <w:pPr>
        <w:pStyle w:val="Title"/>
        <w:ind w:left="720"/>
        <w:jc w:val="both"/>
        <w:rPr>
          <w:b w:val="0"/>
          <w:sz w:val="24"/>
          <w:szCs w:val="24"/>
          <w:u w:val="none"/>
        </w:rPr>
      </w:pPr>
      <w:r>
        <w:rPr>
          <w:b w:val="0"/>
          <w:sz w:val="24"/>
          <w:szCs w:val="24"/>
          <w:u w:val="none"/>
        </w:rPr>
        <w:t>Review hypothetical expert materials</w:t>
      </w:r>
      <w:r w:rsidR="00D00647">
        <w:rPr>
          <w:b w:val="0"/>
          <w:sz w:val="24"/>
          <w:szCs w:val="24"/>
          <w:u w:val="none"/>
        </w:rPr>
        <w:t xml:space="preserve"> (to be distributed in class on or before 3-9-22)</w:t>
      </w:r>
    </w:p>
    <w:p w14:paraId="3C80E02A" w14:textId="77777777" w:rsidR="00FA5436" w:rsidRPr="00D21DEB" w:rsidRDefault="00FA5436" w:rsidP="001808A1">
      <w:pPr>
        <w:pStyle w:val="Title"/>
        <w:ind w:left="720"/>
        <w:jc w:val="both"/>
        <w:rPr>
          <w:b w:val="0"/>
          <w:sz w:val="24"/>
          <w:szCs w:val="24"/>
          <w:u w:val="none"/>
        </w:rPr>
      </w:pPr>
    </w:p>
    <w:p w14:paraId="76315DB1" w14:textId="77777777" w:rsidR="00BB2633" w:rsidRPr="00D21DEB" w:rsidRDefault="00BB2633" w:rsidP="001808A1">
      <w:pPr>
        <w:pStyle w:val="Title"/>
        <w:ind w:left="720"/>
        <w:jc w:val="both"/>
        <w:rPr>
          <w:b w:val="0"/>
          <w:sz w:val="24"/>
          <w:szCs w:val="24"/>
          <w:u w:val="none"/>
        </w:rPr>
      </w:pPr>
      <w:r w:rsidRPr="00D21DEB">
        <w:rPr>
          <w:b w:val="0"/>
          <w:sz w:val="24"/>
          <w:szCs w:val="24"/>
          <w:u w:val="none"/>
        </w:rPr>
        <w:t>Class:  This session will discuss preparing for cross examination of an opposing expert including: impeachment with a learned treatise and deposition transcript.</w:t>
      </w:r>
    </w:p>
    <w:p w14:paraId="5EE43D12" w14:textId="77777777" w:rsidR="00BB2633" w:rsidRPr="00D21DEB" w:rsidRDefault="00BB2633" w:rsidP="00403761">
      <w:pPr>
        <w:pStyle w:val="Title"/>
        <w:jc w:val="both"/>
        <w:rPr>
          <w:b w:val="0"/>
          <w:sz w:val="24"/>
          <w:szCs w:val="24"/>
          <w:u w:val="none"/>
        </w:rPr>
      </w:pPr>
    </w:p>
    <w:p w14:paraId="7507B96C" w14:textId="36B212FF" w:rsidR="00D13A22" w:rsidRPr="00D21DEB" w:rsidRDefault="00BB2633" w:rsidP="00403761">
      <w:pPr>
        <w:pStyle w:val="Title"/>
        <w:jc w:val="both"/>
        <w:rPr>
          <w:sz w:val="24"/>
          <w:szCs w:val="24"/>
          <w:u w:val="none"/>
        </w:rPr>
      </w:pPr>
      <w:r w:rsidRPr="00D21DEB">
        <w:rPr>
          <w:sz w:val="24"/>
          <w:szCs w:val="24"/>
          <w:u w:val="none"/>
        </w:rPr>
        <w:t xml:space="preserve">Lesson 11: </w:t>
      </w:r>
      <w:r w:rsidR="00D13A22" w:rsidRPr="00D21DEB">
        <w:rPr>
          <w:sz w:val="24"/>
          <w:szCs w:val="24"/>
          <w:u w:val="none"/>
        </w:rPr>
        <w:t>(3/</w:t>
      </w:r>
      <w:r w:rsidR="0038047C" w:rsidRPr="00D21DEB">
        <w:rPr>
          <w:sz w:val="24"/>
          <w:szCs w:val="24"/>
          <w:u w:val="none"/>
        </w:rPr>
        <w:t>30</w:t>
      </w:r>
      <w:r w:rsidR="00D13A22" w:rsidRPr="00D21DEB">
        <w:rPr>
          <w:sz w:val="24"/>
          <w:szCs w:val="24"/>
          <w:u w:val="none"/>
        </w:rPr>
        <w:t>/2</w:t>
      </w:r>
      <w:r w:rsidR="00C14CD7" w:rsidRPr="00D21DEB">
        <w:rPr>
          <w:sz w:val="24"/>
          <w:szCs w:val="24"/>
          <w:u w:val="none"/>
        </w:rPr>
        <w:t>2</w:t>
      </w:r>
      <w:r w:rsidR="00D13A22" w:rsidRPr="00D21DEB">
        <w:rPr>
          <w:sz w:val="24"/>
          <w:szCs w:val="24"/>
          <w:u w:val="none"/>
        </w:rPr>
        <w:t>)</w:t>
      </w:r>
    </w:p>
    <w:p w14:paraId="6503E921" w14:textId="0C3A6B88" w:rsidR="00BB2633" w:rsidRPr="00D21DEB" w:rsidRDefault="003234D9" w:rsidP="00403761">
      <w:pPr>
        <w:pStyle w:val="Title"/>
        <w:jc w:val="both"/>
        <w:rPr>
          <w:bCs/>
          <w:sz w:val="24"/>
          <w:szCs w:val="24"/>
          <w:u w:val="none"/>
        </w:rPr>
      </w:pPr>
      <w:r w:rsidRPr="00D21DEB">
        <w:rPr>
          <w:bCs/>
          <w:i/>
          <w:iCs/>
          <w:sz w:val="24"/>
          <w:szCs w:val="24"/>
          <w:u w:val="none"/>
        </w:rPr>
        <w:t xml:space="preserve">Daubert </w:t>
      </w:r>
      <w:r w:rsidRPr="00D21DEB">
        <w:rPr>
          <w:bCs/>
          <w:sz w:val="24"/>
          <w:szCs w:val="24"/>
          <w:u w:val="none"/>
        </w:rPr>
        <w:t xml:space="preserve">Hearing -- </w:t>
      </w:r>
      <w:r w:rsidRPr="009B09EC">
        <w:rPr>
          <w:bCs/>
          <w:i/>
          <w:iCs/>
          <w:sz w:val="24"/>
          <w:szCs w:val="24"/>
          <w:u w:val="none"/>
        </w:rPr>
        <w:t>Voire Dire</w:t>
      </w:r>
      <w:r w:rsidRPr="00D21DEB">
        <w:rPr>
          <w:bCs/>
          <w:sz w:val="24"/>
          <w:szCs w:val="24"/>
          <w:u w:val="none"/>
        </w:rPr>
        <w:t xml:space="preserve"> and Motion to Oppose Expert</w:t>
      </w:r>
    </w:p>
    <w:p w14:paraId="383BE9B1" w14:textId="77777777" w:rsidR="003234D9" w:rsidRPr="00D21DEB" w:rsidRDefault="003234D9" w:rsidP="00403761">
      <w:pPr>
        <w:pStyle w:val="Title"/>
        <w:jc w:val="both"/>
        <w:rPr>
          <w:bCs/>
          <w:sz w:val="24"/>
          <w:szCs w:val="24"/>
          <w:u w:val="none"/>
        </w:rPr>
      </w:pPr>
    </w:p>
    <w:p w14:paraId="62137971" w14:textId="45806E8A" w:rsidR="00BB2633" w:rsidRPr="00D21DEB" w:rsidRDefault="00BB2633" w:rsidP="00403761">
      <w:pPr>
        <w:pStyle w:val="Title"/>
        <w:jc w:val="both"/>
        <w:rPr>
          <w:b w:val="0"/>
          <w:sz w:val="24"/>
          <w:szCs w:val="24"/>
          <w:u w:val="none"/>
        </w:rPr>
      </w:pPr>
      <w:r w:rsidRPr="00D21DEB">
        <w:rPr>
          <w:b w:val="0"/>
          <w:sz w:val="24"/>
          <w:szCs w:val="24"/>
          <w:u w:val="none"/>
        </w:rPr>
        <w:t xml:space="preserve">Learning objectives: Students will learn how to conduct a </w:t>
      </w:r>
      <w:r w:rsidR="003234D9" w:rsidRPr="00D21DEB">
        <w:rPr>
          <w:b w:val="0"/>
          <w:i/>
          <w:iCs/>
          <w:sz w:val="24"/>
          <w:szCs w:val="24"/>
          <w:u w:val="none"/>
        </w:rPr>
        <w:t xml:space="preserve">Daubert </w:t>
      </w:r>
      <w:r w:rsidR="003234D9" w:rsidRPr="00D21DEB">
        <w:rPr>
          <w:b w:val="0"/>
          <w:sz w:val="24"/>
          <w:szCs w:val="24"/>
          <w:u w:val="none"/>
        </w:rPr>
        <w:t>hearing</w:t>
      </w:r>
      <w:r w:rsidRPr="00D21DEB">
        <w:rPr>
          <w:b w:val="0"/>
          <w:sz w:val="24"/>
          <w:szCs w:val="24"/>
          <w:u w:val="none"/>
        </w:rPr>
        <w:t>.</w:t>
      </w:r>
    </w:p>
    <w:p w14:paraId="32C979C8" w14:textId="77777777" w:rsidR="001808A1" w:rsidRPr="00D21DEB" w:rsidRDefault="001808A1" w:rsidP="00403761">
      <w:pPr>
        <w:pStyle w:val="Title"/>
        <w:jc w:val="both"/>
        <w:rPr>
          <w:b w:val="0"/>
          <w:sz w:val="24"/>
          <w:szCs w:val="24"/>
          <w:u w:val="none"/>
        </w:rPr>
      </w:pPr>
    </w:p>
    <w:p w14:paraId="763AD1FF" w14:textId="78DE1DEA" w:rsidR="008C03D9" w:rsidRDefault="001808A1" w:rsidP="008C03D9">
      <w:pPr>
        <w:pStyle w:val="Title"/>
        <w:ind w:left="720"/>
        <w:jc w:val="both"/>
        <w:rPr>
          <w:b w:val="0"/>
          <w:sz w:val="24"/>
          <w:szCs w:val="24"/>
          <w:u w:val="none"/>
        </w:rPr>
      </w:pPr>
      <w:r w:rsidRPr="00D21DEB">
        <w:rPr>
          <w:b w:val="0"/>
          <w:sz w:val="24"/>
          <w:szCs w:val="24"/>
          <w:u w:val="none"/>
        </w:rPr>
        <w:t>Preparation Assignment:</w:t>
      </w:r>
      <w:r w:rsidR="008C03D9">
        <w:rPr>
          <w:b w:val="0"/>
          <w:sz w:val="24"/>
          <w:szCs w:val="24"/>
          <w:u w:val="none"/>
        </w:rPr>
        <w:t xml:space="preserve"> </w:t>
      </w:r>
      <w:r w:rsidR="008C03D9" w:rsidRPr="00D21DEB">
        <w:rPr>
          <w:b w:val="0"/>
          <w:sz w:val="24"/>
          <w:szCs w:val="24"/>
          <w:u w:val="none"/>
        </w:rPr>
        <w:t>Lubet &amp; Boals</w:t>
      </w:r>
      <w:r w:rsidR="008C03D9">
        <w:rPr>
          <w:b w:val="0"/>
          <w:sz w:val="24"/>
          <w:szCs w:val="24"/>
          <w:u w:val="none"/>
        </w:rPr>
        <w:t xml:space="preserve">, pp. 2-8, </w:t>
      </w:r>
      <w:r w:rsidR="00BE149E">
        <w:rPr>
          <w:b w:val="0"/>
          <w:sz w:val="24"/>
          <w:szCs w:val="24"/>
          <w:u w:val="none"/>
        </w:rPr>
        <w:t>125-132</w:t>
      </w:r>
    </w:p>
    <w:p w14:paraId="294B4C28" w14:textId="0604AD04" w:rsidR="00FA5436" w:rsidRDefault="00FA5436" w:rsidP="001808A1">
      <w:pPr>
        <w:pStyle w:val="Title"/>
        <w:ind w:left="720"/>
        <w:jc w:val="both"/>
        <w:rPr>
          <w:b w:val="0"/>
          <w:sz w:val="24"/>
          <w:szCs w:val="24"/>
          <w:u w:val="none"/>
        </w:rPr>
      </w:pPr>
      <w:bookmarkStart w:id="0" w:name="_Hlk90421423"/>
      <w:r>
        <w:rPr>
          <w:b w:val="0"/>
          <w:sz w:val="24"/>
          <w:szCs w:val="24"/>
          <w:u w:val="none"/>
        </w:rPr>
        <w:t>Review hypothetical expert materials</w:t>
      </w:r>
      <w:r w:rsidR="00D00647">
        <w:rPr>
          <w:b w:val="0"/>
          <w:sz w:val="24"/>
          <w:szCs w:val="24"/>
          <w:u w:val="none"/>
        </w:rPr>
        <w:t xml:space="preserve"> (to be distributed in class on or before 3-23-22)</w:t>
      </w:r>
    </w:p>
    <w:p w14:paraId="7C6E14C4" w14:textId="66BC108E" w:rsidR="00A62FDA" w:rsidRDefault="00A62FDA" w:rsidP="00A62FDA">
      <w:pPr>
        <w:pStyle w:val="Title"/>
        <w:ind w:left="720"/>
        <w:jc w:val="both"/>
        <w:rPr>
          <w:b w:val="0"/>
          <w:sz w:val="24"/>
          <w:szCs w:val="24"/>
          <w:u w:val="none"/>
        </w:rPr>
      </w:pPr>
      <w:r w:rsidRPr="00A62FDA">
        <w:rPr>
          <w:b w:val="0"/>
          <w:i/>
          <w:iCs/>
          <w:sz w:val="24"/>
          <w:szCs w:val="24"/>
          <w:u w:val="none"/>
        </w:rPr>
        <w:t>Kirk v. Clark Equip. Co.</w:t>
      </w:r>
      <w:r w:rsidRPr="00A62FDA">
        <w:rPr>
          <w:b w:val="0"/>
          <w:sz w:val="24"/>
          <w:szCs w:val="24"/>
          <w:u w:val="none"/>
        </w:rPr>
        <w:t>, 991 F.3d 865</w:t>
      </w:r>
      <w:r>
        <w:rPr>
          <w:b w:val="0"/>
          <w:sz w:val="24"/>
          <w:szCs w:val="24"/>
          <w:u w:val="none"/>
        </w:rPr>
        <w:t xml:space="preserve"> </w:t>
      </w:r>
      <w:r w:rsidRPr="00A62FDA">
        <w:rPr>
          <w:b w:val="0"/>
          <w:sz w:val="24"/>
          <w:szCs w:val="24"/>
          <w:u w:val="none"/>
        </w:rPr>
        <w:t>(7th Cir. 2021)</w:t>
      </w:r>
    </w:p>
    <w:bookmarkEnd w:id="0"/>
    <w:p w14:paraId="62446E42" w14:textId="56366136" w:rsidR="001808A1" w:rsidRPr="00D21DEB" w:rsidRDefault="001808A1" w:rsidP="001808A1">
      <w:pPr>
        <w:pStyle w:val="Title"/>
        <w:ind w:left="720"/>
        <w:jc w:val="both"/>
        <w:rPr>
          <w:b w:val="0"/>
          <w:sz w:val="24"/>
          <w:szCs w:val="24"/>
          <w:u w:val="none"/>
        </w:rPr>
      </w:pPr>
      <w:r w:rsidRPr="00D21DEB">
        <w:rPr>
          <w:b w:val="0"/>
          <w:sz w:val="24"/>
          <w:szCs w:val="24"/>
          <w:u w:val="none"/>
        </w:rPr>
        <w:t xml:space="preserve">Draft Motion for </w:t>
      </w:r>
      <w:r w:rsidRPr="00D21DEB">
        <w:rPr>
          <w:b w:val="0"/>
          <w:i/>
          <w:iCs/>
          <w:sz w:val="24"/>
          <w:szCs w:val="24"/>
          <w:u w:val="none"/>
        </w:rPr>
        <w:t xml:space="preserve">Daubert </w:t>
      </w:r>
      <w:r w:rsidR="009B09EC" w:rsidRPr="00D21DEB">
        <w:rPr>
          <w:b w:val="0"/>
          <w:sz w:val="24"/>
          <w:szCs w:val="24"/>
          <w:u w:val="none"/>
        </w:rPr>
        <w:t xml:space="preserve">hearing to challenge admissibility of </w:t>
      </w:r>
      <w:r w:rsidR="00A62FDA">
        <w:rPr>
          <w:b w:val="0"/>
          <w:sz w:val="24"/>
          <w:szCs w:val="24"/>
          <w:u w:val="none"/>
        </w:rPr>
        <w:t>hypothetical</w:t>
      </w:r>
      <w:r w:rsidR="009B09EC" w:rsidRPr="00D21DEB">
        <w:rPr>
          <w:b w:val="0"/>
          <w:sz w:val="24"/>
          <w:szCs w:val="24"/>
          <w:u w:val="none"/>
        </w:rPr>
        <w:t xml:space="preserve"> expert</w:t>
      </w:r>
    </w:p>
    <w:p w14:paraId="0DDCC976" w14:textId="77777777" w:rsidR="001808A1" w:rsidRPr="00D21DEB" w:rsidRDefault="001808A1" w:rsidP="001808A1">
      <w:pPr>
        <w:pStyle w:val="Title"/>
        <w:ind w:left="720"/>
        <w:jc w:val="both"/>
        <w:rPr>
          <w:b w:val="0"/>
          <w:sz w:val="24"/>
          <w:szCs w:val="24"/>
          <w:u w:val="none"/>
        </w:rPr>
      </w:pPr>
    </w:p>
    <w:p w14:paraId="2026D7D1" w14:textId="7340EDA6" w:rsidR="00BB2633" w:rsidRPr="00D21DEB" w:rsidRDefault="00BB2633" w:rsidP="001808A1">
      <w:pPr>
        <w:pStyle w:val="Title"/>
        <w:ind w:left="720"/>
        <w:jc w:val="both"/>
        <w:rPr>
          <w:b w:val="0"/>
          <w:sz w:val="24"/>
          <w:szCs w:val="24"/>
          <w:u w:val="none"/>
        </w:rPr>
      </w:pPr>
      <w:r w:rsidRPr="00D21DEB">
        <w:rPr>
          <w:b w:val="0"/>
          <w:sz w:val="24"/>
          <w:szCs w:val="24"/>
          <w:u w:val="none"/>
        </w:rPr>
        <w:t>Class: In this session you will conduct a</w:t>
      </w:r>
      <w:r w:rsidR="003234D9" w:rsidRPr="00D21DEB">
        <w:rPr>
          <w:b w:val="0"/>
          <w:sz w:val="24"/>
          <w:szCs w:val="24"/>
          <w:u w:val="none"/>
        </w:rPr>
        <w:t xml:space="preserve"> </w:t>
      </w:r>
      <w:r w:rsidR="003234D9" w:rsidRPr="00A62FDA">
        <w:rPr>
          <w:b w:val="0"/>
          <w:i/>
          <w:iCs/>
          <w:sz w:val="24"/>
          <w:szCs w:val="24"/>
          <w:u w:val="none"/>
        </w:rPr>
        <w:t>voire dire</w:t>
      </w:r>
      <w:r w:rsidR="003234D9" w:rsidRPr="00D21DEB">
        <w:rPr>
          <w:b w:val="0"/>
          <w:sz w:val="24"/>
          <w:szCs w:val="24"/>
          <w:u w:val="none"/>
        </w:rPr>
        <w:t xml:space="preserve"> of an expert</w:t>
      </w:r>
      <w:r w:rsidR="00D00647">
        <w:rPr>
          <w:b w:val="0"/>
          <w:sz w:val="24"/>
          <w:szCs w:val="24"/>
          <w:u w:val="none"/>
        </w:rPr>
        <w:t>, challenging</w:t>
      </w:r>
      <w:r w:rsidR="003234D9" w:rsidRPr="00D21DEB">
        <w:rPr>
          <w:b w:val="0"/>
          <w:sz w:val="24"/>
          <w:szCs w:val="24"/>
          <w:u w:val="none"/>
        </w:rPr>
        <w:t xml:space="preserve"> admissibility of expert’s testimony</w:t>
      </w:r>
    </w:p>
    <w:p w14:paraId="306C36D2" w14:textId="77777777" w:rsidR="001712C5" w:rsidRPr="00D21DEB" w:rsidRDefault="001712C5" w:rsidP="00403761">
      <w:pPr>
        <w:pStyle w:val="Title"/>
        <w:jc w:val="both"/>
        <w:rPr>
          <w:b w:val="0"/>
          <w:sz w:val="24"/>
          <w:szCs w:val="24"/>
          <w:u w:val="none"/>
        </w:rPr>
      </w:pPr>
    </w:p>
    <w:p w14:paraId="5AB8170F" w14:textId="3EEBCB90" w:rsidR="00D13A22" w:rsidRPr="00D21DEB" w:rsidRDefault="00BB2633" w:rsidP="00403761">
      <w:pPr>
        <w:pStyle w:val="Title"/>
        <w:jc w:val="both"/>
        <w:rPr>
          <w:sz w:val="24"/>
          <w:szCs w:val="24"/>
          <w:u w:val="none"/>
        </w:rPr>
      </w:pPr>
      <w:r w:rsidRPr="005F6719">
        <w:rPr>
          <w:sz w:val="24"/>
          <w:szCs w:val="24"/>
          <w:u w:val="none"/>
        </w:rPr>
        <w:t xml:space="preserve">Lesson 12: </w:t>
      </w:r>
      <w:r w:rsidR="00D13A22" w:rsidRPr="00CF4A0C">
        <w:rPr>
          <w:sz w:val="24"/>
          <w:szCs w:val="24"/>
          <w:u w:val="none"/>
        </w:rPr>
        <w:t>(4/</w:t>
      </w:r>
      <w:r w:rsidR="0038047C" w:rsidRPr="00CF4A0C">
        <w:rPr>
          <w:sz w:val="24"/>
          <w:szCs w:val="24"/>
          <w:u w:val="none"/>
        </w:rPr>
        <w:t>6/</w:t>
      </w:r>
      <w:r w:rsidR="00D13A22" w:rsidRPr="00CF4A0C">
        <w:rPr>
          <w:sz w:val="24"/>
          <w:szCs w:val="24"/>
          <w:u w:val="none"/>
        </w:rPr>
        <w:t>2</w:t>
      </w:r>
      <w:r w:rsidR="00C14CD7" w:rsidRPr="00CF4A0C">
        <w:rPr>
          <w:sz w:val="24"/>
          <w:szCs w:val="24"/>
          <w:u w:val="none"/>
        </w:rPr>
        <w:t>2</w:t>
      </w:r>
      <w:r w:rsidR="00D13A22" w:rsidRPr="00CF4A0C">
        <w:rPr>
          <w:sz w:val="24"/>
          <w:szCs w:val="24"/>
          <w:u w:val="none"/>
        </w:rPr>
        <w:t>)</w:t>
      </w:r>
      <w:r w:rsidR="00170594" w:rsidRPr="00CF4A0C">
        <w:rPr>
          <w:sz w:val="24"/>
          <w:szCs w:val="24"/>
          <w:u w:val="none"/>
        </w:rPr>
        <w:t xml:space="preserve"> </w:t>
      </w:r>
      <w:r w:rsidR="00551450">
        <w:rPr>
          <w:sz w:val="24"/>
          <w:szCs w:val="24"/>
          <w:u w:val="none"/>
        </w:rPr>
        <w:t>***</w:t>
      </w:r>
      <w:r w:rsidR="00170594" w:rsidRPr="00CF4A0C">
        <w:rPr>
          <w:sz w:val="24"/>
          <w:szCs w:val="24"/>
          <w:u w:val="none"/>
        </w:rPr>
        <w:t>No class on April 6.</w:t>
      </w:r>
      <w:r w:rsidR="00170594" w:rsidRPr="005F6719">
        <w:rPr>
          <w:sz w:val="24"/>
          <w:szCs w:val="24"/>
          <w:u w:val="none"/>
        </w:rPr>
        <w:t xml:space="preserve">  Class to be Scheduled for </w:t>
      </w:r>
      <w:r w:rsidR="005F6719">
        <w:rPr>
          <w:sz w:val="24"/>
          <w:szCs w:val="24"/>
          <w:u w:val="none"/>
        </w:rPr>
        <w:t>e</w:t>
      </w:r>
      <w:r w:rsidR="00170594" w:rsidRPr="005F6719">
        <w:rPr>
          <w:sz w:val="24"/>
          <w:szCs w:val="24"/>
          <w:u w:val="none"/>
        </w:rPr>
        <w:t>vening of March 28 or March 29, 2022</w:t>
      </w:r>
      <w:r w:rsidR="005F6719">
        <w:rPr>
          <w:sz w:val="24"/>
          <w:szCs w:val="24"/>
          <w:u w:val="none"/>
        </w:rPr>
        <w:t>, location TBD.</w:t>
      </w:r>
      <w:r w:rsidR="006E2432">
        <w:rPr>
          <w:sz w:val="24"/>
          <w:szCs w:val="24"/>
          <w:u w:val="none"/>
        </w:rPr>
        <w:t>***</w:t>
      </w:r>
    </w:p>
    <w:p w14:paraId="63597735" w14:textId="090C13BA" w:rsidR="00BB2633" w:rsidRPr="00D21DEB" w:rsidRDefault="00BB2633" w:rsidP="00403761">
      <w:pPr>
        <w:pStyle w:val="Title"/>
        <w:jc w:val="both"/>
        <w:rPr>
          <w:sz w:val="24"/>
          <w:szCs w:val="24"/>
          <w:u w:val="none"/>
        </w:rPr>
      </w:pPr>
      <w:r w:rsidRPr="00D21DEB">
        <w:rPr>
          <w:sz w:val="24"/>
          <w:szCs w:val="24"/>
          <w:u w:val="none"/>
        </w:rPr>
        <w:t xml:space="preserve">Cross Examination of an Expert at Trial </w:t>
      </w:r>
    </w:p>
    <w:p w14:paraId="7A3F2782" w14:textId="77777777" w:rsidR="00BB2633" w:rsidRPr="00D21DEB" w:rsidRDefault="00BB2633" w:rsidP="00403761">
      <w:pPr>
        <w:pStyle w:val="Title"/>
        <w:jc w:val="both"/>
        <w:rPr>
          <w:b w:val="0"/>
          <w:sz w:val="24"/>
          <w:szCs w:val="24"/>
          <w:u w:val="none"/>
        </w:rPr>
      </w:pPr>
    </w:p>
    <w:p w14:paraId="7B6488F3" w14:textId="1A67FDD8" w:rsidR="00BB2633" w:rsidRDefault="00BB2633" w:rsidP="00BE149E">
      <w:pPr>
        <w:pStyle w:val="Title"/>
        <w:jc w:val="both"/>
        <w:rPr>
          <w:b w:val="0"/>
          <w:sz w:val="24"/>
          <w:szCs w:val="24"/>
          <w:u w:val="none"/>
        </w:rPr>
      </w:pPr>
      <w:r w:rsidRPr="00D21DEB">
        <w:rPr>
          <w:b w:val="0"/>
          <w:sz w:val="24"/>
          <w:szCs w:val="24"/>
          <w:u w:val="none"/>
        </w:rPr>
        <w:t>Learning objectives: Students will learn how to conduct a cross examination at trial.</w:t>
      </w:r>
    </w:p>
    <w:p w14:paraId="2281FE78" w14:textId="700C0181" w:rsidR="00BE149E" w:rsidRDefault="00BE149E" w:rsidP="00BE149E">
      <w:pPr>
        <w:pStyle w:val="Title"/>
        <w:jc w:val="both"/>
        <w:rPr>
          <w:b w:val="0"/>
          <w:sz w:val="24"/>
          <w:szCs w:val="24"/>
          <w:u w:val="none"/>
        </w:rPr>
      </w:pPr>
    </w:p>
    <w:p w14:paraId="17A2AFBF" w14:textId="6BB579FF" w:rsidR="00BE149E" w:rsidRPr="00D21DEB" w:rsidRDefault="00BE149E" w:rsidP="00D00647">
      <w:pPr>
        <w:pStyle w:val="Title"/>
        <w:ind w:left="720"/>
        <w:jc w:val="both"/>
        <w:rPr>
          <w:b w:val="0"/>
          <w:sz w:val="24"/>
          <w:szCs w:val="24"/>
          <w:u w:val="none"/>
        </w:rPr>
      </w:pPr>
      <w:r>
        <w:rPr>
          <w:b w:val="0"/>
          <w:sz w:val="24"/>
          <w:szCs w:val="24"/>
          <w:u w:val="none"/>
        </w:rPr>
        <w:t xml:space="preserve">Preparation Assignment: </w:t>
      </w:r>
      <w:r w:rsidR="00D00647" w:rsidRPr="00D00647">
        <w:rPr>
          <w:b w:val="0"/>
          <w:sz w:val="24"/>
          <w:szCs w:val="24"/>
          <w:u w:val="none"/>
        </w:rPr>
        <w:t>Review hypothetical expert materials (to be distributed in class on or before 3-</w:t>
      </w:r>
      <w:r w:rsidR="00D00647">
        <w:rPr>
          <w:b w:val="0"/>
          <w:sz w:val="24"/>
          <w:szCs w:val="24"/>
          <w:u w:val="none"/>
        </w:rPr>
        <w:t>30</w:t>
      </w:r>
      <w:r w:rsidR="00D00647" w:rsidRPr="00D00647">
        <w:rPr>
          <w:b w:val="0"/>
          <w:sz w:val="24"/>
          <w:szCs w:val="24"/>
          <w:u w:val="none"/>
        </w:rPr>
        <w:t>-22)</w:t>
      </w:r>
    </w:p>
    <w:p w14:paraId="4FF2FDB6" w14:textId="77777777" w:rsidR="001808A1" w:rsidRPr="00D21DEB" w:rsidRDefault="001808A1" w:rsidP="00403761">
      <w:pPr>
        <w:pStyle w:val="Title"/>
        <w:jc w:val="both"/>
        <w:rPr>
          <w:b w:val="0"/>
          <w:sz w:val="24"/>
          <w:szCs w:val="24"/>
          <w:u w:val="none"/>
        </w:rPr>
      </w:pPr>
    </w:p>
    <w:p w14:paraId="5AE6D480" w14:textId="6A295D73" w:rsidR="00BB2633" w:rsidRPr="00D21DEB" w:rsidRDefault="00BB2633" w:rsidP="001808A1">
      <w:pPr>
        <w:pStyle w:val="Title"/>
        <w:ind w:left="720"/>
        <w:jc w:val="both"/>
        <w:rPr>
          <w:b w:val="0"/>
          <w:sz w:val="24"/>
          <w:szCs w:val="24"/>
          <w:u w:val="none"/>
        </w:rPr>
      </w:pPr>
      <w:r w:rsidRPr="00D21DEB">
        <w:rPr>
          <w:b w:val="0"/>
          <w:sz w:val="24"/>
          <w:szCs w:val="24"/>
          <w:u w:val="none"/>
        </w:rPr>
        <w:t>Class: In this session you will conduct a cross examination of an expert.</w:t>
      </w:r>
    </w:p>
    <w:p w14:paraId="64732703" w14:textId="77777777" w:rsidR="00BB2633" w:rsidRPr="00D21DEB" w:rsidRDefault="00BB2633" w:rsidP="00403761">
      <w:pPr>
        <w:pStyle w:val="Title"/>
        <w:jc w:val="both"/>
        <w:rPr>
          <w:b w:val="0"/>
          <w:sz w:val="24"/>
          <w:szCs w:val="24"/>
          <w:u w:val="none"/>
        </w:rPr>
      </w:pPr>
    </w:p>
    <w:p w14:paraId="30AC893D" w14:textId="5ECA3D7A" w:rsidR="00D13A22" w:rsidRPr="00D21DEB" w:rsidRDefault="00BB2633" w:rsidP="00403761">
      <w:pPr>
        <w:pStyle w:val="Title"/>
        <w:jc w:val="both"/>
        <w:rPr>
          <w:sz w:val="24"/>
          <w:szCs w:val="24"/>
          <w:u w:val="none"/>
        </w:rPr>
      </w:pPr>
      <w:r w:rsidRPr="00D21DEB">
        <w:rPr>
          <w:sz w:val="24"/>
          <w:szCs w:val="24"/>
          <w:u w:val="none"/>
        </w:rPr>
        <w:t xml:space="preserve">Lesson 13: </w:t>
      </w:r>
      <w:r w:rsidR="00D13A22" w:rsidRPr="00D21DEB">
        <w:rPr>
          <w:sz w:val="24"/>
          <w:szCs w:val="24"/>
          <w:u w:val="none"/>
        </w:rPr>
        <w:t>(4/</w:t>
      </w:r>
      <w:r w:rsidR="0038047C" w:rsidRPr="00D21DEB">
        <w:rPr>
          <w:sz w:val="24"/>
          <w:szCs w:val="24"/>
          <w:u w:val="none"/>
        </w:rPr>
        <w:t>13</w:t>
      </w:r>
      <w:r w:rsidR="00D13A22" w:rsidRPr="00D21DEB">
        <w:rPr>
          <w:sz w:val="24"/>
          <w:szCs w:val="24"/>
          <w:u w:val="none"/>
        </w:rPr>
        <w:t>/2</w:t>
      </w:r>
      <w:r w:rsidR="00C14CD7" w:rsidRPr="00D21DEB">
        <w:rPr>
          <w:sz w:val="24"/>
          <w:szCs w:val="24"/>
          <w:u w:val="none"/>
        </w:rPr>
        <w:t>2</w:t>
      </w:r>
      <w:r w:rsidR="00D13A22" w:rsidRPr="00D21DEB">
        <w:rPr>
          <w:sz w:val="24"/>
          <w:szCs w:val="24"/>
          <w:u w:val="none"/>
        </w:rPr>
        <w:t>)</w:t>
      </w:r>
    </w:p>
    <w:p w14:paraId="03E4F97D" w14:textId="056060FD" w:rsidR="00BB2633" w:rsidRPr="00D21DEB" w:rsidRDefault="00BB2633" w:rsidP="00403761">
      <w:pPr>
        <w:pStyle w:val="Title"/>
        <w:jc w:val="both"/>
        <w:rPr>
          <w:sz w:val="24"/>
          <w:szCs w:val="24"/>
          <w:u w:val="none"/>
        </w:rPr>
      </w:pPr>
      <w:r w:rsidRPr="00D21DEB">
        <w:rPr>
          <w:sz w:val="24"/>
          <w:szCs w:val="24"/>
          <w:u w:val="none"/>
        </w:rPr>
        <w:t xml:space="preserve">Final Exam – Simulation Trial </w:t>
      </w:r>
    </w:p>
    <w:p w14:paraId="5D757CEF" w14:textId="77777777" w:rsidR="00D93076" w:rsidRPr="00D21DEB" w:rsidRDefault="00D93076" w:rsidP="00403761">
      <w:pPr>
        <w:pStyle w:val="Title"/>
        <w:jc w:val="both"/>
        <w:rPr>
          <w:b w:val="0"/>
          <w:sz w:val="24"/>
          <w:szCs w:val="24"/>
          <w:u w:val="none"/>
        </w:rPr>
      </w:pPr>
    </w:p>
    <w:p w14:paraId="0243E217" w14:textId="77777777" w:rsidR="00BB2633" w:rsidRPr="00D21DEB" w:rsidRDefault="00BB2633" w:rsidP="00403761">
      <w:pPr>
        <w:pStyle w:val="Title"/>
        <w:jc w:val="both"/>
        <w:rPr>
          <w:b w:val="0"/>
          <w:sz w:val="24"/>
          <w:szCs w:val="24"/>
          <w:u w:val="none"/>
        </w:rPr>
      </w:pPr>
      <w:r w:rsidRPr="00D21DEB">
        <w:rPr>
          <w:b w:val="0"/>
          <w:sz w:val="24"/>
          <w:szCs w:val="24"/>
          <w:u w:val="none"/>
        </w:rPr>
        <w:t>Learning Objections: Students will learn to use all of the above-mentioned principles and guidelines to prepare and conduct the trial of the hypothetical given in this case.</w:t>
      </w:r>
    </w:p>
    <w:p w14:paraId="0145503F" w14:textId="77777777" w:rsidR="00BB2633" w:rsidRPr="00D21DEB" w:rsidRDefault="00BB2633" w:rsidP="00403761">
      <w:pPr>
        <w:pStyle w:val="Title"/>
        <w:jc w:val="both"/>
        <w:rPr>
          <w:b w:val="0"/>
          <w:sz w:val="24"/>
          <w:szCs w:val="24"/>
          <w:u w:val="none"/>
        </w:rPr>
      </w:pPr>
    </w:p>
    <w:p w14:paraId="5B2423BB" w14:textId="77777777" w:rsidR="00BB2633" w:rsidRPr="00D21DEB" w:rsidRDefault="00BB2633" w:rsidP="00403761">
      <w:pPr>
        <w:pStyle w:val="Title"/>
        <w:jc w:val="both"/>
        <w:rPr>
          <w:b w:val="0"/>
          <w:sz w:val="24"/>
          <w:szCs w:val="24"/>
          <w:u w:val="none"/>
        </w:rPr>
      </w:pPr>
      <w:r w:rsidRPr="00D21DEB">
        <w:rPr>
          <w:b w:val="0"/>
          <w:sz w:val="24"/>
          <w:szCs w:val="24"/>
          <w:u w:val="none"/>
        </w:rPr>
        <w:t>Each student will participate as either a plaintiff or defendant’s attorney.</w:t>
      </w:r>
    </w:p>
    <w:p w14:paraId="147B992B" w14:textId="77777777" w:rsidR="00270809" w:rsidRPr="00D21DEB" w:rsidRDefault="00270809" w:rsidP="00403761">
      <w:pPr>
        <w:jc w:val="both"/>
        <w:rPr>
          <w:rFonts w:ascii="Times New Roman" w:hAnsi="Times New Roman"/>
          <w:szCs w:val="24"/>
        </w:rPr>
      </w:pPr>
    </w:p>
    <w:sectPr w:rsidR="00270809" w:rsidRPr="00D21DEB" w:rsidSect="00BB2633">
      <w:footerReference w:type="default" r:id="rId12"/>
      <w:pgSz w:w="12240" w:h="15840" w:code="1"/>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EBC6" w14:textId="77777777" w:rsidR="00491EF4" w:rsidRDefault="00491EF4">
      <w:r>
        <w:separator/>
      </w:r>
    </w:p>
  </w:endnote>
  <w:endnote w:type="continuationSeparator" w:id="0">
    <w:p w14:paraId="5567F057" w14:textId="77777777" w:rsidR="00491EF4" w:rsidRDefault="0049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6E69" w14:textId="77777777" w:rsidR="0065061B" w:rsidRDefault="00BB2633">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D13A22">
      <w:rPr>
        <w:rStyle w:val="PageNumber"/>
        <w:rFonts w:ascii="Times New Roman" w:hAnsi="Times New Roman"/>
        <w:noProof/>
      </w:rPr>
      <w:t>6</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BAC9" w14:textId="77777777" w:rsidR="00491EF4" w:rsidRDefault="00491EF4">
      <w:r>
        <w:separator/>
      </w:r>
    </w:p>
  </w:footnote>
  <w:footnote w:type="continuationSeparator" w:id="0">
    <w:p w14:paraId="167283E9" w14:textId="77777777" w:rsidR="00491EF4" w:rsidRDefault="00491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737A4"/>
    <w:multiLevelType w:val="hybridMultilevel"/>
    <w:tmpl w:val="B57027A8"/>
    <w:lvl w:ilvl="0" w:tplc="9ABA3F0A">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2633"/>
    <w:rsid w:val="00075595"/>
    <w:rsid w:val="00086A86"/>
    <w:rsid w:val="000E31E5"/>
    <w:rsid w:val="001050DA"/>
    <w:rsid w:val="0013528B"/>
    <w:rsid w:val="001568C2"/>
    <w:rsid w:val="00170594"/>
    <w:rsid w:val="001712C5"/>
    <w:rsid w:val="001808A1"/>
    <w:rsid w:val="001B3EDB"/>
    <w:rsid w:val="001C3698"/>
    <w:rsid w:val="001F7AC7"/>
    <w:rsid w:val="00266410"/>
    <w:rsid w:val="00270809"/>
    <w:rsid w:val="00290D96"/>
    <w:rsid w:val="002946F9"/>
    <w:rsid w:val="002B783E"/>
    <w:rsid w:val="002E5743"/>
    <w:rsid w:val="003234D9"/>
    <w:rsid w:val="0038047C"/>
    <w:rsid w:val="003D3091"/>
    <w:rsid w:val="003D391E"/>
    <w:rsid w:val="003E6151"/>
    <w:rsid w:val="00403761"/>
    <w:rsid w:val="004053B6"/>
    <w:rsid w:val="00441677"/>
    <w:rsid w:val="00491EF4"/>
    <w:rsid w:val="004B173D"/>
    <w:rsid w:val="004B1C4C"/>
    <w:rsid w:val="0053496F"/>
    <w:rsid w:val="00551450"/>
    <w:rsid w:val="0055407D"/>
    <w:rsid w:val="005550C3"/>
    <w:rsid w:val="00590ACE"/>
    <w:rsid w:val="005B581C"/>
    <w:rsid w:val="005F6719"/>
    <w:rsid w:val="0060691B"/>
    <w:rsid w:val="0061374E"/>
    <w:rsid w:val="0065061B"/>
    <w:rsid w:val="00665477"/>
    <w:rsid w:val="006922CE"/>
    <w:rsid w:val="006A2F7C"/>
    <w:rsid w:val="006E2432"/>
    <w:rsid w:val="006F0FC1"/>
    <w:rsid w:val="007035AB"/>
    <w:rsid w:val="007636A3"/>
    <w:rsid w:val="00782DDC"/>
    <w:rsid w:val="007B3F0C"/>
    <w:rsid w:val="007B64D8"/>
    <w:rsid w:val="007E0D21"/>
    <w:rsid w:val="0086286C"/>
    <w:rsid w:val="0088751A"/>
    <w:rsid w:val="008C03D9"/>
    <w:rsid w:val="008C2D67"/>
    <w:rsid w:val="008F694B"/>
    <w:rsid w:val="00907B9D"/>
    <w:rsid w:val="009304AA"/>
    <w:rsid w:val="009918CA"/>
    <w:rsid w:val="009B09EC"/>
    <w:rsid w:val="009C4748"/>
    <w:rsid w:val="009D3806"/>
    <w:rsid w:val="00A1495F"/>
    <w:rsid w:val="00A26130"/>
    <w:rsid w:val="00A3336B"/>
    <w:rsid w:val="00A42D63"/>
    <w:rsid w:val="00A52E2C"/>
    <w:rsid w:val="00A62FDA"/>
    <w:rsid w:val="00AB4B05"/>
    <w:rsid w:val="00B46856"/>
    <w:rsid w:val="00B86D42"/>
    <w:rsid w:val="00BB2633"/>
    <w:rsid w:val="00BE149E"/>
    <w:rsid w:val="00C1215D"/>
    <w:rsid w:val="00C12610"/>
    <w:rsid w:val="00C14CD7"/>
    <w:rsid w:val="00CA275F"/>
    <w:rsid w:val="00CB3E79"/>
    <w:rsid w:val="00CE3DC3"/>
    <w:rsid w:val="00CF4A0C"/>
    <w:rsid w:val="00D00647"/>
    <w:rsid w:val="00D13A22"/>
    <w:rsid w:val="00D21DEB"/>
    <w:rsid w:val="00D3371B"/>
    <w:rsid w:val="00D93076"/>
    <w:rsid w:val="00DD56ED"/>
    <w:rsid w:val="00DD5B06"/>
    <w:rsid w:val="00E072EE"/>
    <w:rsid w:val="00E30BDB"/>
    <w:rsid w:val="00E31767"/>
    <w:rsid w:val="00E54B13"/>
    <w:rsid w:val="00E6771C"/>
    <w:rsid w:val="00EB3874"/>
    <w:rsid w:val="00F07DF5"/>
    <w:rsid w:val="00F36DC2"/>
    <w:rsid w:val="00F62930"/>
    <w:rsid w:val="00F65BA2"/>
    <w:rsid w:val="00FA4B64"/>
    <w:rsid w:val="00FA5436"/>
    <w:rsid w:val="00FB7D35"/>
    <w:rsid w:val="00FC77A3"/>
    <w:rsid w:val="00FD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1DFF"/>
  <w15:docId w15:val="{F649202B-73B3-4F22-BC1D-DBA62647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33"/>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BB2633"/>
    <w:pPr>
      <w:jc w:val="both"/>
      <w:outlineLvl w:val="0"/>
    </w:pPr>
    <w:rPr>
      <w:rFonts w:ascii="Century Schoolbook" w:hAnsi="Century Schoolbook" w:cs="Arial"/>
      <w:b/>
      <w:bCs/>
      <w:sz w:val="26"/>
      <w:szCs w:val="26"/>
    </w:rPr>
  </w:style>
  <w:style w:type="paragraph" w:styleId="Heading2">
    <w:name w:val="heading 2"/>
    <w:basedOn w:val="ListParagraph"/>
    <w:next w:val="Normal"/>
    <w:link w:val="Heading2Char"/>
    <w:semiHidden/>
    <w:unhideWhenUsed/>
    <w:qFormat/>
    <w:rsid w:val="00BB2633"/>
    <w:pPr>
      <w:keepNext/>
      <w:keepLines/>
      <w:numPr>
        <w:numId w:val="1"/>
      </w:numPr>
      <w:spacing w:after="0" w:line="240" w:lineRule="auto"/>
      <w:jc w:val="both"/>
      <w:outlineLvl w:val="1"/>
    </w:pPr>
    <w:rPr>
      <w:rFonts w:ascii="Century Schoolbook" w:eastAsia="Times New Roman" w:hAnsi="Century Schoolbook"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633"/>
    <w:rPr>
      <w:rFonts w:ascii="Century Schoolbook" w:eastAsia="Times New Roman" w:hAnsi="Century Schoolbook" w:cs="Arial"/>
      <w:b/>
      <w:bCs/>
      <w:sz w:val="26"/>
      <w:szCs w:val="26"/>
    </w:rPr>
  </w:style>
  <w:style w:type="character" w:customStyle="1" w:styleId="Heading2Char">
    <w:name w:val="Heading 2 Char"/>
    <w:basedOn w:val="DefaultParagraphFont"/>
    <w:link w:val="Heading2"/>
    <w:semiHidden/>
    <w:rsid w:val="00BB2633"/>
    <w:rPr>
      <w:rFonts w:ascii="Century Schoolbook" w:eastAsia="Times New Roman" w:hAnsi="Century Schoolbook" w:cs="Arial"/>
      <w:b/>
      <w:sz w:val="24"/>
      <w:szCs w:val="24"/>
    </w:rPr>
  </w:style>
  <w:style w:type="paragraph" w:styleId="Title">
    <w:name w:val="Title"/>
    <w:basedOn w:val="Normal"/>
    <w:link w:val="TitleChar"/>
    <w:qFormat/>
    <w:rsid w:val="00BB2633"/>
    <w:pPr>
      <w:jc w:val="center"/>
    </w:pPr>
    <w:rPr>
      <w:rFonts w:ascii="Times New Roman" w:hAnsi="Times New Roman"/>
      <w:b/>
      <w:sz w:val="20"/>
      <w:u w:val="single"/>
    </w:rPr>
  </w:style>
  <w:style w:type="character" w:customStyle="1" w:styleId="TitleChar">
    <w:name w:val="Title Char"/>
    <w:basedOn w:val="DefaultParagraphFont"/>
    <w:link w:val="Title"/>
    <w:rsid w:val="00BB2633"/>
    <w:rPr>
      <w:rFonts w:ascii="Times New Roman" w:eastAsia="Times New Roman" w:hAnsi="Times New Roman" w:cs="Times New Roman"/>
      <w:b/>
      <w:sz w:val="20"/>
      <w:szCs w:val="20"/>
      <w:u w:val="single"/>
    </w:rPr>
  </w:style>
  <w:style w:type="paragraph" w:styleId="Footer">
    <w:name w:val="footer"/>
    <w:basedOn w:val="Normal"/>
    <w:link w:val="FooterChar"/>
    <w:rsid w:val="00BB2633"/>
    <w:pPr>
      <w:tabs>
        <w:tab w:val="center" w:pos="4320"/>
        <w:tab w:val="right" w:pos="8640"/>
      </w:tabs>
    </w:pPr>
  </w:style>
  <w:style w:type="character" w:customStyle="1" w:styleId="FooterChar">
    <w:name w:val="Footer Char"/>
    <w:basedOn w:val="DefaultParagraphFont"/>
    <w:link w:val="Footer"/>
    <w:rsid w:val="00BB2633"/>
    <w:rPr>
      <w:rFonts w:ascii="Courier New" w:eastAsia="Times New Roman" w:hAnsi="Courier New" w:cs="Times New Roman"/>
      <w:sz w:val="24"/>
      <w:szCs w:val="20"/>
    </w:rPr>
  </w:style>
  <w:style w:type="character" w:styleId="PageNumber">
    <w:name w:val="page number"/>
    <w:basedOn w:val="DefaultParagraphFont"/>
    <w:rsid w:val="00BB2633"/>
  </w:style>
  <w:style w:type="character" w:styleId="Hyperlink">
    <w:name w:val="Hyperlink"/>
    <w:rsid w:val="00BB2633"/>
    <w:rPr>
      <w:color w:val="0000FF"/>
      <w:u w:val="single"/>
    </w:rPr>
  </w:style>
  <w:style w:type="paragraph" w:styleId="ListParagraph">
    <w:name w:val="List Paragraph"/>
    <w:basedOn w:val="Normal"/>
    <w:uiPriority w:val="34"/>
    <w:qFormat/>
    <w:rsid w:val="00BB2633"/>
    <w:pPr>
      <w:spacing w:after="160" w:line="254"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403761"/>
    <w:rPr>
      <w:color w:val="605E5C"/>
      <w:shd w:val="clear" w:color="auto" w:fill="E1DFDD"/>
    </w:rPr>
  </w:style>
  <w:style w:type="character" w:styleId="FollowedHyperlink">
    <w:name w:val="FollowedHyperlink"/>
    <w:basedOn w:val="DefaultParagraphFont"/>
    <w:uiPriority w:val="99"/>
    <w:semiHidden/>
    <w:unhideWhenUsed/>
    <w:rsid w:val="007636A3"/>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259">
      <w:bodyDiv w:val="1"/>
      <w:marLeft w:val="0"/>
      <w:marRight w:val="0"/>
      <w:marTop w:val="0"/>
      <w:marBottom w:val="0"/>
      <w:divBdr>
        <w:top w:val="none" w:sz="0" w:space="0" w:color="auto"/>
        <w:left w:val="none" w:sz="0" w:space="0" w:color="auto"/>
        <w:bottom w:val="none" w:sz="0" w:space="0" w:color="auto"/>
        <w:right w:val="none" w:sz="0" w:space="0" w:color="auto"/>
      </w:divBdr>
      <w:divsChild>
        <w:div w:id="1893343308">
          <w:marLeft w:val="0"/>
          <w:marRight w:val="0"/>
          <w:marTop w:val="0"/>
          <w:marBottom w:val="0"/>
          <w:divBdr>
            <w:top w:val="none" w:sz="0" w:space="0" w:color="auto"/>
            <w:left w:val="none" w:sz="0" w:space="0" w:color="auto"/>
            <w:bottom w:val="none" w:sz="0" w:space="0" w:color="auto"/>
            <w:right w:val="none" w:sz="0" w:space="0" w:color="auto"/>
          </w:divBdr>
        </w:div>
      </w:divsChild>
    </w:div>
    <w:div w:id="762150167">
      <w:bodyDiv w:val="1"/>
      <w:marLeft w:val="0"/>
      <w:marRight w:val="0"/>
      <w:marTop w:val="0"/>
      <w:marBottom w:val="0"/>
      <w:divBdr>
        <w:top w:val="none" w:sz="0" w:space="0" w:color="auto"/>
        <w:left w:val="none" w:sz="0" w:space="0" w:color="auto"/>
        <w:bottom w:val="none" w:sz="0" w:space="0" w:color="auto"/>
        <w:right w:val="none" w:sz="0" w:space="0" w:color="auto"/>
      </w:divBdr>
      <w:divsChild>
        <w:div w:id="814687833">
          <w:marLeft w:val="0"/>
          <w:marRight w:val="0"/>
          <w:marTop w:val="0"/>
          <w:marBottom w:val="0"/>
          <w:divBdr>
            <w:top w:val="none" w:sz="0" w:space="0" w:color="auto"/>
            <w:left w:val="none" w:sz="0" w:space="0" w:color="auto"/>
            <w:bottom w:val="none" w:sz="0" w:space="0" w:color="auto"/>
            <w:right w:val="none" w:sz="0" w:space="0" w:color="auto"/>
          </w:divBdr>
        </w:div>
      </w:divsChild>
    </w:div>
    <w:div w:id="928659815">
      <w:bodyDiv w:val="1"/>
      <w:marLeft w:val="0"/>
      <w:marRight w:val="0"/>
      <w:marTop w:val="0"/>
      <w:marBottom w:val="0"/>
      <w:divBdr>
        <w:top w:val="none" w:sz="0" w:space="0" w:color="auto"/>
        <w:left w:val="none" w:sz="0" w:space="0" w:color="auto"/>
        <w:bottom w:val="none" w:sz="0" w:space="0" w:color="auto"/>
        <w:right w:val="none" w:sz="0" w:space="0" w:color="auto"/>
      </w:divBdr>
    </w:div>
    <w:div w:id="961812524">
      <w:bodyDiv w:val="1"/>
      <w:marLeft w:val="0"/>
      <w:marRight w:val="0"/>
      <w:marTop w:val="0"/>
      <w:marBottom w:val="0"/>
      <w:divBdr>
        <w:top w:val="none" w:sz="0" w:space="0" w:color="auto"/>
        <w:left w:val="none" w:sz="0" w:space="0" w:color="auto"/>
        <w:bottom w:val="none" w:sz="0" w:space="0" w:color="auto"/>
        <w:right w:val="none" w:sz="0" w:space="0" w:color="auto"/>
      </w:divBdr>
    </w:div>
    <w:div w:id="1359552408">
      <w:bodyDiv w:val="1"/>
      <w:marLeft w:val="0"/>
      <w:marRight w:val="0"/>
      <w:marTop w:val="0"/>
      <w:marBottom w:val="0"/>
      <w:divBdr>
        <w:top w:val="none" w:sz="0" w:space="0" w:color="auto"/>
        <w:left w:val="none" w:sz="0" w:space="0" w:color="auto"/>
        <w:bottom w:val="none" w:sz="0" w:space="0" w:color="auto"/>
        <w:right w:val="none" w:sz="0" w:space="0" w:color="auto"/>
      </w:divBdr>
      <w:divsChild>
        <w:div w:id="454837518">
          <w:marLeft w:val="0"/>
          <w:marRight w:val="0"/>
          <w:marTop w:val="0"/>
          <w:marBottom w:val="0"/>
          <w:divBdr>
            <w:top w:val="none" w:sz="0" w:space="0" w:color="auto"/>
            <w:left w:val="none" w:sz="0" w:space="0" w:color="auto"/>
            <w:bottom w:val="none" w:sz="0" w:space="0" w:color="auto"/>
            <w:right w:val="none" w:sz="0" w:space="0" w:color="auto"/>
          </w:divBdr>
        </w:div>
      </w:divsChild>
    </w:div>
    <w:div w:id="1505629383">
      <w:bodyDiv w:val="1"/>
      <w:marLeft w:val="0"/>
      <w:marRight w:val="0"/>
      <w:marTop w:val="0"/>
      <w:marBottom w:val="0"/>
      <w:divBdr>
        <w:top w:val="none" w:sz="0" w:space="0" w:color="auto"/>
        <w:left w:val="none" w:sz="0" w:space="0" w:color="auto"/>
        <w:bottom w:val="none" w:sz="0" w:space="0" w:color="auto"/>
        <w:right w:val="none" w:sz="0" w:space="0" w:color="auto"/>
      </w:divBdr>
    </w:div>
    <w:div w:id="1680430872">
      <w:bodyDiv w:val="1"/>
      <w:marLeft w:val="0"/>
      <w:marRight w:val="0"/>
      <w:marTop w:val="0"/>
      <w:marBottom w:val="0"/>
      <w:divBdr>
        <w:top w:val="none" w:sz="0" w:space="0" w:color="auto"/>
        <w:left w:val="none" w:sz="0" w:space="0" w:color="auto"/>
        <w:bottom w:val="none" w:sz="0" w:space="0" w:color="auto"/>
        <w:right w:val="none" w:sz="0" w:space="0" w:color="auto"/>
      </w:divBdr>
      <w:divsChild>
        <w:div w:id="722290759">
          <w:marLeft w:val="0"/>
          <w:marRight w:val="0"/>
          <w:marTop w:val="0"/>
          <w:marBottom w:val="0"/>
          <w:divBdr>
            <w:top w:val="none" w:sz="0" w:space="0" w:color="auto"/>
            <w:left w:val="none" w:sz="0" w:space="0" w:color="auto"/>
            <w:bottom w:val="none" w:sz="0" w:space="0" w:color="auto"/>
            <w:right w:val="none" w:sz="0" w:space="0" w:color="auto"/>
          </w:divBdr>
        </w:div>
      </w:divsChild>
    </w:div>
    <w:div w:id="1745254882">
      <w:bodyDiv w:val="1"/>
      <w:marLeft w:val="0"/>
      <w:marRight w:val="0"/>
      <w:marTop w:val="0"/>
      <w:marBottom w:val="0"/>
      <w:divBdr>
        <w:top w:val="none" w:sz="0" w:space="0" w:color="auto"/>
        <w:left w:val="none" w:sz="0" w:space="0" w:color="auto"/>
        <w:bottom w:val="none" w:sz="0" w:space="0" w:color="auto"/>
        <w:right w:val="none" w:sz="0" w:space="0" w:color="auto"/>
      </w:divBdr>
    </w:div>
    <w:div w:id="1871256390">
      <w:bodyDiv w:val="1"/>
      <w:marLeft w:val="0"/>
      <w:marRight w:val="0"/>
      <w:marTop w:val="0"/>
      <w:marBottom w:val="0"/>
      <w:divBdr>
        <w:top w:val="none" w:sz="0" w:space="0" w:color="auto"/>
        <w:left w:val="none" w:sz="0" w:space="0" w:color="auto"/>
        <w:bottom w:val="none" w:sz="0" w:space="0" w:color="auto"/>
        <w:right w:val="none" w:sz="0" w:space="0" w:color="auto"/>
      </w:divBdr>
      <w:divsChild>
        <w:div w:id="787242427">
          <w:marLeft w:val="0"/>
          <w:marRight w:val="0"/>
          <w:marTop w:val="0"/>
          <w:marBottom w:val="0"/>
          <w:divBdr>
            <w:top w:val="none" w:sz="0" w:space="0" w:color="auto"/>
            <w:left w:val="none" w:sz="0" w:space="0" w:color="auto"/>
            <w:bottom w:val="none" w:sz="0" w:space="0" w:color="auto"/>
            <w:right w:val="none" w:sz="0" w:space="0" w:color="auto"/>
          </w:divBdr>
        </w:div>
      </w:divsChild>
    </w:div>
    <w:div w:id="2033677627">
      <w:bodyDiv w:val="1"/>
      <w:marLeft w:val="0"/>
      <w:marRight w:val="0"/>
      <w:marTop w:val="0"/>
      <w:marBottom w:val="0"/>
      <w:divBdr>
        <w:top w:val="none" w:sz="0" w:space="0" w:color="auto"/>
        <w:left w:val="none" w:sz="0" w:space="0" w:color="auto"/>
        <w:bottom w:val="none" w:sz="0" w:space="0" w:color="auto"/>
        <w:right w:val="none" w:sz="0" w:space="0" w:color="auto"/>
      </w:divBdr>
      <w:divsChild>
        <w:div w:id="6027649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aliza@ui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r.org/sections/health-shots/2019/10/30/761257653/some-academics-quietly-take-side-jobs-helping-tobacco-companies-in-court" TargetMode="External"/><Relationship Id="rId5" Type="http://schemas.openxmlformats.org/officeDocument/2006/relationships/footnotes" Target="footnotes.xml"/><Relationship Id="rId10" Type="http://schemas.openxmlformats.org/officeDocument/2006/relationships/hyperlink" Target="https://go.uic.edu/lawcsp" TargetMode="External"/><Relationship Id="rId4" Type="http://schemas.openxmlformats.org/officeDocument/2006/relationships/webSettings" Target="webSettings.xml"/><Relationship Id="rId9" Type="http://schemas.openxmlformats.org/officeDocument/2006/relationships/hyperlink" Target="https://drc.ui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1305</TotalTime>
  <Pages>5</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Kelly</dc:creator>
  <cp:keywords/>
  <dc:description/>
  <cp:lastModifiedBy>Maliza, Johanes</cp:lastModifiedBy>
  <cp:revision>10</cp:revision>
  <dcterms:created xsi:type="dcterms:W3CDTF">2021-11-23T02:34:00Z</dcterms:created>
  <dcterms:modified xsi:type="dcterms:W3CDTF">2021-12-15T19:19:00Z</dcterms:modified>
</cp:coreProperties>
</file>